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499F8" w14:textId="77777777" w:rsidR="00407E23" w:rsidRPr="00C82F2B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AEBFAA1" w14:textId="77777777" w:rsidR="009F7836" w:rsidRPr="00C82F2B" w:rsidRDefault="009F7836" w:rsidP="00D1227C">
      <w:pPr>
        <w:pStyle w:val="Heading2"/>
        <w:spacing w:before="0" w:after="0" w:line="360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C82F2B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04D7FEF" w14:textId="0BAE12E3" w:rsidR="009F7836" w:rsidRPr="00C82F2B" w:rsidRDefault="00387221" w:rsidP="00D1227C">
      <w:pPr>
        <w:pStyle w:val="Heading2"/>
        <w:spacing w:before="0" w:after="0" w:line="360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C82F2B">
        <w:rPr>
          <w:rFonts w:ascii="Times New Roman" w:hAnsi="Times New Roman" w:cs="Times New Roman"/>
          <w:i w:val="0"/>
          <w:sz w:val="24"/>
          <w:szCs w:val="24"/>
        </w:rPr>
        <w:t>КОМФОРТ ООД</w:t>
      </w:r>
    </w:p>
    <w:p w14:paraId="4D381B90" w14:textId="15E55C05" w:rsidR="009F7836" w:rsidRPr="00C82F2B" w:rsidRDefault="00387221" w:rsidP="00D1227C">
      <w:pPr>
        <w:spacing w:line="360" w:lineRule="auto"/>
        <w:ind w:left="5040"/>
        <w:rPr>
          <w:rFonts w:ascii="Times New Roman" w:hAnsi="Times New Roman"/>
          <w:b/>
          <w:szCs w:val="24"/>
          <w:lang w:val="ru-RU"/>
        </w:rPr>
      </w:pPr>
      <w:r w:rsidRPr="00C82F2B">
        <w:rPr>
          <w:rFonts w:ascii="Times New Roman" w:hAnsi="Times New Roman"/>
          <w:b/>
          <w:szCs w:val="24"/>
          <w:lang w:val="ru-RU"/>
        </w:rPr>
        <w:t>ЕИК 836227520</w:t>
      </w:r>
    </w:p>
    <w:p w14:paraId="7C863ECC" w14:textId="77777777" w:rsidR="009F7836" w:rsidRPr="00C82F2B" w:rsidRDefault="009F7836" w:rsidP="009F7836">
      <w:pPr>
        <w:rPr>
          <w:rFonts w:ascii="Times New Roman" w:hAnsi="Times New Roman"/>
          <w:szCs w:val="24"/>
        </w:rPr>
      </w:pPr>
    </w:p>
    <w:p w14:paraId="2846C9D3" w14:textId="702A392F" w:rsidR="009F7836" w:rsidRPr="00DE11E6" w:rsidRDefault="009F7836" w:rsidP="00DE11E6">
      <w:pPr>
        <w:jc w:val="center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</w:rPr>
        <w:t>О Ф Е Р Т А</w:t>
      </w:r>
    </w:p>
    <w:p w14:paraId="3EB96EA8" w14:textId="77777777" w:rsidR="009F7836" w:rsidRPr="00C82F2B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D6F60D" w14:textId="77777777" w:rsidR="009F7836" w:rsidRPr="00C82F2B" w:rsidRDefault="009F7836" w:rsidP="009F7836">
      <w:pPr>
        <w:rPr>
          <w:rFonts w:ascii="Times New Roman" w:hAnsi="Times New Roman"/>
          <w:b/>
          <w:bCs/>
          <w:szCs w:val="24"/>
        </w:rPr>
      </w:pPr>
      <w:r w:rsidRPr="00C82F2B">
        <w:rPr>
          <w:rFonts w:ascii="Times New Roman" w:hAnsi="Times New Roman"/>
          <w:b/>
          <w:caps/>
          <w:szCs w:val="24"/>
        </w:rPr>
        <w:t>От:</w:t>
      </w:r>
      <w:r w:rsidRPr="00C82F2B">
        <w:rPr>
          <w:rFonts w:ascii="Times New Roman" w:hAnsi="Times New Roman"/>
          <w:b/>
          <w:szCs w:val="24"/>
        </w:rPr>
        <w:t>____________________________________________________________</w:t>
      </w:r>
      <w:r w:rsidRPr="00C82F2B">
        <w:rPr>
          <w:rFonts w:ascii="Times New Roman" w:hAnsi="Times New Roman"/>
          <w:b/>
          <w:bCs/>
          <w:szCs w:val="24"/>
        </w:rPr>
        <w:t>____________</w:t>
      </w:r>
    </w:p>
    <w:p w14:paraId="53AA3474" w14:textId="77777777" w:rsidR="009F7836" w:rsidRPr="0093378B" w:rsidRDefault="009F7836" w:rsidP="009F7836">
      <w:pPr>
        <w:jc w:val="center"/>
        <w:rPr>
          <w:rFonts w:ascii="Times New Roman" w:hAnsi="Times New Roman"/>
          <w:bCs/>
          <w:i/>
          <w:szCs w:val="24"/>
        </w:rPr>
      </w:pPr>
      <w:r w:rsidRPr="0093378B">
        <w:rPr>
          <w:rFonts w:ascii="Times New Roman" w:hAnsi="Times New Roman"/>
          <w:bCs/>
          <w:i/>
          <w:szCs w:val="24"/>
        </w:rPr>
        <w:t>(наименование на кандидата)</w:t>
      </w:r>
    </w:p>
    <w:p w14:paraId="4F5BFCD7" w14:textId="77777777" w:rsidR="0093378B" w:rsidRDefault="0093378B" w:rsidP="00DE11E6">
      <w:pPr>
        <w:jc w:val="both"/>
        <w:rPr>
          <w:rFonts w:ascii="Times New Roman" w:hAnsi="Times New Roman"/>
          <w:szCs w:val="24"/>
        </w:rPr>
      </w:pPr>
    </w:p>
    <w:p w14:paraId="4A837B5D" w14:textId="239612CD" w:rsidR="00387221" w:rsidRPr="00C82F2B" w:rsidRDefault="009F7836" w:rsidP="00DE11E6">
      <w:pPr>
        <w:jc w:val="both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szCs w:val="24"/>
        </w:rPr>
        <w:t>за участие в</w:t>
      </w:r>
      <w:r w:rsidRPr="00C82F2B">
        <w:rPr>
          <w:rFonts w:ascii="Times New Roman" w:hAnsi="Times New Roman"/>
          <w:szCs w:val="24"/>
          <w:lang w:val="ru-RU"/>
        </w:rPr>
        <w:t xml:space="preserve"> </w:t>
      </w:r>
      <w:r w:rsidRPr="00C82F2B">
        <w:rPr>
          <w:rFonts w:ascii="Times New Roman" w:hAnsi="Times New Roman"/>
          <w:szCs w:val="24"/>
        </w:rPr>
        <w:t xml:space="preserve">процедура </w:t>
      </w:r>
      <w:r w:rsidR="003A5D39" w:rsidRPr="00C82F2B">
        <w:rPr>
          <w:rFonts w:ascii="Times New Roman" w:hAnsi="Times New Roman"/>
          <w:szCs w:val="24"/>
        </w:rPr>
        <w:t>за и</w:t>
      </w:r>
      <w:r w:rsidR="0054314E" w:rsidRPr="00C82F2B">
        <w:rPr>
          <w:rFonts w:ascii="Times New Roman" w:hAnsi="Times New Roman"/>
          <w:szCs w:val="24"/>
        </w:rPr>
        <w:t>збор с публична покана</w:t>
      </w:r>
      <w:r w:rsidRPr="00C82F2B">
        <w:rPr>
          <w:rFonts w:ascii="Times New Roman" w:hAnsi="Times New Roman"/>
          <w:szCs w:val="24"/>
        </w:rPr>
        <w:t xml:space="preserve"> с </w:t>
      </w:r>
      <w:r w:rsidRPr="00C82F2B">
        <w:rPr>
          <w:rFonts w:ascii="Times New Roman" w:hAnsi="Times New Roman"/>
          <w:bCs/>
          <w:szCs w:val="24"/>
        </w:rPr>
        <w:t>предмет</w:t>
      </w:r>
      <w:r w:rsidRPr="00C82F2B">
        <w:rPr>
          <w:rFonts w:ascii="Times New Roman" w:hAnsi="Times New Roman"/>
          <w:szCs w:val="24"/>
        </w:rPr>
        <w:t>:</w:t>
      </w:r>
      <w:r w:rsidR="001843BF" w:rsidRPr="00C82F2B">
        <w:rPr>
          <w:rFonts w:ascii="Times New Roman" w:hAnsi="Times New Roman"/>
          <w:szCs w:val="24"/>
        </w:rPr>
        <w:t xml:space="preserve"> </w:t>
      </w:r>
      <w:r w:rsidR="00387221" w:rsidRPr="00C82F2B">
        <w:rPr>
          <w:rFonts w:ascii="Times New Roman" w:hAnsi="Times New Roman"/>
          <w:b/>
          <w:szCs w:val="24"/>
          <w:lang w:val="ru-RU"/>
        </w:rPr>
        <w:t xml:space="preserve">„Доставка </w:t>
      </w:r>
      <w:r w:rsidR="006753B1" w:rsidRPr="00C82F2B">
        <w:rPr>
          <w:rFonts w:ascii="Times New Roman" w:hAnsi="Times New Roman"/>
          <w:b/>
          <w:szCs w:val="24"/>
          <w:lang w:val="ru-RU"/>
        </w:rPr>
        <w:t>и</w:t>
      </w:r>
      <w:r w:rsidR="00387221" w:rsidRPr="00C82F2B">
        <w:rPr>
          <w:rFonts w:ascii="Times New Roman" w:hAnsi="Times New Roman"/>
          <w:b/>
          <w:szCs w:val="24"/>
          <w:lang w:val="ru-RU"/>
        </w:rPr>
        <w:t xml:space="preserve"> монтаж на ново оборудване за нуждите на „Комфорт</w:t>
      </w:r>
      <w:r w:rsidR="00387221" w:rsidRPr="00C82F2B">
        <w:rPr>
          <w:rFonts w:ascii="Times New Roman" w:hAnsi="Times New Roman"/>
          <w:b/>
          <w:szCs w:val="24"/>
          <w:lang w:val="en-US"/>
        </w:rPr>
        <w:t>”</w:t>
      </w:r>
      <w:r w:rsidR="00387221" w:rsidRPr="00C82F2B">
        <w:rPr>
          <w:rFonts w:ascii="Times New Roman" w:hAnsi="Times New Roman"/>
          <w:b/>
          <w:szCs w:val="24"/>
          <w:lang w:val="ru-RU"/>
        </w:rPr>
        <w:t xml:space="preserve"> ООД по Обособена позиция № 1: Доставка </w:t>
      </w:r>
      <w:r w:rsidR="006753B1" w:rsidRPr="00C82F2B">
        <w:rPr>
          <w:rFonts w:ascii="Times New Roman" w:hAnsi="Times New Roman"/>
          <w:b/>
          <w:szCs w:val="24"/>
          <w:lang w:val="ru-RU"/>
        </w:rPr>
        <w:t xml:space="preserve">и </w:t>
      </w:r>
      <w:r w:rsidR="00387221" w:rsidRPr="00C82F2B">
        <w:rPr>
          <w:rFonts w:ascii="Times New Roman" w:hAnsi="Times New Roman"/>
          <w:b/>
          <w:szCs w:val="24"/>
          <w:lang w:val="ru-RU"/>
        </w:rPr>
        <w:t xml:space="preserve">монтаж на нов </w:t>
      </w:r>
      <w:r w:rsidR="00387221" w:rsidRPr="00C82F2B">
        <w:rPr>
          <w:rFonts w:ascii="Times New Roman" w:hAnsi="Times New Roman"/>
          <w:b/>
          <w:szCs w:val="24"/>
        </w:rPr>
        <w:t>CNC нестинг център – 1 брой</w:t>
      </w:r>
      <w:r w:rsidR="006753B1" w:rsidRPr="00C82F2B">
        <w:rPr>
          <w:rFonts w:ascii="Times New Roman" w:hAnsi="Times New Roman"/>
          <w:b/>
          <w:szCs w:val="24"/>
        </w:rPr>
        <w:t>“</w:t>
      </w:r>
    </w:p>
    <w:p w14:paraId="22627357" w14:textId="77777777" w:rsidR="009F7836" w:rsidRPr="00C82F2B" w:rsidRDefault="009F7836" w:rsidP="00DE11E6">
      <w:pPr>
        <w:jc w:val="both"/>
        <w:rPr>
          <w:rFonts w:ascii="Times New Roman" w:hAnsi="Times New Roman"/>
          <w:b/>
          <w:i/>
          <w:szCs w:val="24"/>
        </w:rPr>
      </w:pPr>
    </w:p>
    <w:p w14:paraId="35EF87AE" w14:textId="2B0DACE3" w:rsidR="009F7836" w:rsidRPr="00C82F2B" w:rsidRDefault="009F7836" w:rsidP="0093378B">
      <w:pPr>
        <w:spacing w:before="120" w:after="1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с адрес: гр. _____________________ ул._________</w:t>
      </w:r>
      <w:r w:rsidR="0093378B">
        <w:rPr>
          <w:rFonts w:ascii="Times New Roman" w:hAnsi="Times New Roman"/>
          <w:szCs w:val="24"/>
        </w:rPr>
        <w:t>_____</w:t>
      </w:r>
      <w:r w:rsidRPr="00C82F2B">
        <w:rPr>
          <w:rFonts w:ascii="Times New Roman" w:hAnsi="Times New Roman"/>
          <w:szCs w:val="24"/>
        </w:rPr>
        <w:t xml:space="preserve">______________, № ______________, </w:t>
      </w:r>
    </w:p>
    <w:p w14:paraId="4A4BF88E" w14:textId="2CC88AF5" w:rsidR="009F7836" w:rsidRPr="00C82F2B" w:rsidRDefault="009F7836" w:rsidP="0093378B">
      <w:pPr>
        <w:spacing w:before="120" w:after="1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тел.: ____________</w:t>
      </w:r>
      <w:r w:rsidR="0093378B">
        <w:rPr>
          <w:rFonts w:ascii="Times New Roman" w:hAnsi="Times New Roman"/>
          <w:szCs w:val="24"/>
        </w:rPr>
        <w:t>______</w:t>
      </w:r>
      <w:r w:rsidRPr="00C82F2B">
        <w:rPr>
          <w:rFonts w:ascii="Times New Roman" w:hAnsi="Times New Roman"/>
          <w:szCs w:val="24"/>
        </w:rPr>
        <w:t xml:space="preserve">______, </w:t>
      </w:r>
      <w:r w:rsidRPr="00C82F2B">
        <w:rPr>
          <w:rFonts w:ascii="Times New Roman" w:hAnsi="Times New Roman"/>
          <w:szCs w:val="24"/>
          <w:lang w:val="en-US"/>
        </w:rPr>
        <w:t>e</w:t>
      </w:r>
      <w:r w:rsidRPr="00C82F2B">
        <w:rPr>
          <w:rFonts w:ascii="Times New Roman" w:hAnsi="Times New Roman"/>
          <w:szCs w:val="24"/>
        </w:rPr>
        <w:t>-</w:t>
      </w:r>
      <w:r w:rsidRPr="00C82F2B">
        <w:rPr>
          <w:rFonts w:ascii="Times New Roman" w:hAnsi="Times New Roman"/>
          <w:szCs w:val="24"/>
          <w:lang w:val="en-US"/>
        </w:rPr>
        <w:t>mail</w:t>
      </w:r>
      <w:r w:rsidRPr="00C82F2B">
        <w:rPr>
          <w:rFonts w:ascii="Times New Roman" w:hAnsi="Times New Roman"/>
          <w:szCs w:val="24"/>
        </w:rPr>
        <w:t>: _______</w:t>
      </w:r>
      <w:r w:rsidR="0093378B">
        <w:rPr>
          <w:rFonts w:ascii="Times New Roman" w:hAnsi="Times New Roman"/>
          <w:szCs w:val="24"/>
        </w:rPr>
        <w:t>__________</w:t>
      </w:r>
      <w:r w:rsidRPr="00C82F2B">
        <w:rPr>
          <w:rFonts w:ascii="Times New Roman" w:hAnsi="Times New Roman"/>
          <w:szCs w:val="24"/>
        </w:rPr>
        <w:t>________________</w:t>
      </w:r>
      <w:r w:rsidR="0093378B">
        <w:rPr>
          <w:rFonts w:ascii="Times New Roman" w:hAnsi="Times New Roman"/>
          <w:szCs w:val="24"/>
        </w:rPr>
        <w:t xml:space="preserve">, </w:t>
      </w:r>
      <w:r w:rsidRPr="00C82F2B">
        <w:rPr>
          <w:rFonts w:ascii="Times New Roman" w:hAnsi="Times New Roman"/>
          <w:szCs w:val="24"/>
        </w:rPr>
        <w:t>регистриран по ф.д. № __________ / _________ г. по описа на ________</w:t>
      </w:r>
      <w:r w:rsidR="0093378B">
        <w:rPr>
          <w:rFonts w:ascii="Times New Roman" w:hAnsi="Times New Roman"/>
          <w:szCs w:val="24"/>
        </w:rPr>
        <w:t>__</w:t>
      </w:r>
      <w:r w:rsidRPr="00C82F2B">
        <w:rPr>
          <w:rFonts w:ascii="Times New Roman" w:hAnsi="Times New Roman"/>
          <w:szCs w:val="24"/>
        </w:rPr>
        <w:t xml:space="preserve">__________ съд, </w:t>
      </w:r>
      <w:r w:rsidR="0093378B">
        <w:rPr>
          <w:rFonts w:ascii="Times New Roman" w:hAnsi="Times New Roman"/>
          <w:szCs w:val="24"/>
        </w:rPr>
        <w:t xml:space="preserve"> </w:t>
      </w:r>
      <w:r w:rsidRPr="00C82F2B">
        <w:rPr>
          <w:rFonts w:ascii="Times New Roman" w:hAnsi="Times New Roman"/>
          <w:szCs w:val="24"/>
        </w:rPr>
        <w:t xml:space="preserve">ЕИК </w:t>
      </w:r>
      <w:r w:rsidRPr="00C82F2B">
        <w:rPr>
          <w:rFonts w:ascii="Times New Roman" w:hAnsi="Times New Roman"/>
          <w:szCs w:val="24"/>
          <w:lang w:val="ru-RU"/>
        </w:rPr>
        <w:t>/</w:t>
      </w:r>
      <w:r w:rsidRPr="00C82F2B">
        <w:rPr>
          <w:rFonts w:ascii="Times New Roman" w:hAnsi="Times New Roman"/>
          <w:szCs w:val="24"/>
        </w:rPr>
        <w:t xml:space="preserve">Булстат: _____________________________, </w:t>
      </w:r>
      <w:r w:rsidR="0093378B">
        <w:rPr>
          <w:rFonts w:ascii="Times New Roman" w:hAnsi="Times New Roman"/>
          <w:szCs w:val="24"/>
        </w:rPr>
        <w:t xml:space="preserve"> </w:t>
      </w:r>
      <w:r w:rsidRPr="00C82F2B">
        <w:rPr>
          <w:rFonts w:ascii="Times New Roman" w:hAnsi="Times New Roman"/>
          <w:szCs w:val="24"/>
        </w:rPr>
        <w:t>представляв</w:t>
      </w:r>
      <w:r w:rsidR="0093378B">
        <w:rPr>
          <w:rFonts w:ascii="Times New Roman" w:hAnsi="Times New Roman"/>
          <w:szCs w:val="24"/>
        </w:rPr>
        <w:t>ано от _______________________________</w:t>
      </w:r>
      <w:r w:rsidRPr="00C82F2B">
        <w:rPr>
          <w:rFonts w:ascii="Times New Roman" w:hAnsi="Times New Roman"/>
          <w:szCs w:val="24"/>
        </w:rPr>
        <w:t>_, в качеството му на ___________________________________.</w:t>
      </w:r>
    </w:p>
    <w:p w14:paraId="7A57E594" w14:textId="77777777" w:rsidR="009F7836" w:rsidRPr="00C82F2B" w:rsidRDefault="009F7836" w:rsidP="0093378B">
      <w:pPr>
        <w:spacing w:before="120" w:after="120"/>
        <w:ind w:firstLine="708"/>
        <w:rPr>
          <w:rFonts w:ascii="Times New Roman" w:hAnsi="Times New Roman"/>
          <w:szCs w:val="24"/>
        </w:rPr>
      </w:pPr>
    </w:p>
    <w:p w14:paraId="190F5455" w14:textId="401CA7B6" w:rsidR="009F7836" w:rsidRPr="00C82F2B" w:rsidRDefault="0088161F" w:rsidP="009F7836">
      <w:pPr>
        <w:ind w:firstLine="708"/>
        <w:rPr>
          <w:rFonts w:ascii="Times New Roman" w:hAnsi="Times New Roman"/>
          <w:b/>
          <w:szCs w:val="24"/>
        </w:rPr>
      </w:pPr>
      <w:r w:rsidRPr="0088161F">
        <w:rPr>
          <w:rFonts w:ascii="Times New Roman" w:hAnsi="Times New Roman"/>
          <w:b/>
          <w:szCs w:val="24"/>
        </w:rPr>
        <w:t>УВАЖАЕМИ ДАМИ И ГОСПОДА</w:t>
      </w:r>
      <w:r w:rsidR="009F7836" w:rsidRPr="00C82F2B">
        <w:rPr>
          <w:rFonts w:ascii="Times New Roman" w:hAnsi="Times New Roman"/>
          <w:b/>
          <w:szCs w:val="24"/>
        </w:rPr>
        <w:t>,</w:t>
      </w:r>
    </w:p>
    <w:p w14:paraId="03814066" w14:textId="77777777" w:rsidR="006753B1" w:rsidRPr="00C82F2B" w:rsidRDefault="00387221" w:rsidP="00D1227C">
      <w:pPr>
        <w:spacing w:before="120" w:after="120"/>
        <w:jc w:val="both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szCs w:val="24"/>
        </w:rPr>
        <w:t xml:space="preserve">           </w:t>
      </w:r>
      <w:r w:rsidR="002A79DF" w:rsidRPr="00C82F2B">
        <w:rPr>
          <w:rFonts w:ascii="Times New Roman" w:hAnsi="Times New Roman"/>
          <w:szCs w:val="24"/>
        </w:rPr>
        <w:t>С настоящото</w:t>
      </w:r>
      <w:r w:rsidR="009F7836" w:rsidRPr="00C82F2B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C82F2B">
        <w:rPr>
          <w:rFonts w:ascii="Times New Roman" w:hAnsi="Times New Roman"/>
          <w:szCs w:val="24"/>
        </w:rPr>
        <w:t xml:space="preserve">е на изпълнител </w:t>
      </w:r>
      <w:r w:rsidR="009F7836" w:rsidRPr="00C82F2B">
        <w:rPr>
          <w:rFonts w:ascii="Times New Roman" w:hAnsi="Times New Roman"/>
          <w:szCs w:val="24"/>
        </w:rPr>
        <w:t xml:space="preserve">с предмет: </w:t>
      </w:r>
      <w:r w:rsidR="006753B1" w:rsidRPr="00C82F2B">
        <w:rPr>
          <w:rFonts w:ascii="Times New Roman" w:hAnsi="Times New Roman"/>
          <w:b/>
          <w:szCs w:val="24"/>
          <w:lang w:val="ru-RU"/>
        </w:rPr>
        <w:t>„Доставка и монтаж на ново оборудване за нуждите на „Комфорт</w:t>
      </w:r>
      <w:r w:rsidR="006753B1" w:rsidRPr="00C82F2B">
        <w:rPr>
          <w:rFonts w:ascii="Times New Roman" w:hAnsi="Times New Roman"/>
          <w:b/>
          <w:szCs w:val="24"/>
          <w:lang w:val="en-US"/>
        </w:rPr>
        <w:t>”</w:t>
      </w:r>
      <w:r w:rsidR="006753B1" w:rsidRPr="00C82F2B">
        <w:rPr>
          <w:rFonts w:ascii="Times New Roman" w:hAnsi="Times New Roman"/>
          <w:b/>
          <w:szCs w:val="24"/>
          <w:lang w:val="ru-RU"/>
        </w:rPr>
        <w:t xml:space="preserve"> ООД по Обособена позиция № 1: Доставка и монтаж на нов </w:t>
      </w:r>
      <w:r w:rsidR="006753B1" w:rsidRPr="00C82F2B">
        <w:rPr>
          <w:rFonts w:ascii="Times New Roman" w:hAnsi="Times New Roman"/>
          <w:b/>
          <w:szCs w:val="24"/>
        </w:rPr>
        <w:t>CNC нестинг център – 1 брой“</w:t>
      </w:r>
    </w:p>
    <w:p w14:paraId="1F34F8DC" w14:textId="77777777" w:rsidR="00C65EEA" w:rsidRPr="002C4930" w:rsidRDefault="00C65EEA" w:rsidP="00C65EEA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E3BE005" w14:textId="77777777" w:rsidR="00C65EEA" w:rsidRPr="002C4930" w:rsidRDefault="00C65EEA" w:rsidP="00C65EEA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6A0E0052" w14:textId="77777777" w:rsidR="00C65EEA" w:rsidRPr="002C4930" w:rsidRDefault="00C65EEA" w:rsidP="00C65EEA">
      <w:pPr>
        <w:spacing w:before="120" w:after="120"/>
        <w:ind w:firstLine="708"/>
        <w:jc w:val="both"/>
        <w:rPr>
          <w:rFonts w:ascii="Times New Roman" w:hAnsi="Times New Roman"/>
          <w:sz w:val="18"/>
          <w:szCs w:val="18"/>
        </w:rPr>
      </w:pPr>
      <w:r w:rsidRPr="002C4930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2C4930">
        <w:rPr>
          <w:rFonts w:ascii="Times New Roman" w:hAnsi="Times New Roman"/>
          <w:szCs w:val="24"/>
          <w:lang w:val="ru-RU"/>
        </w:rPr>
        <w:t>__</w:t>
      </w:r>
      <w:r w:rsidRPr="002C4930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2C4930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362F4832" w14:textId="77777777" w:rsidR="00C65EEA" w:rsidRDefault="00C65EEA" w:rsidP="00C65EEA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Заявяваме, </w:t>
      </w:r>
      <w:r w:rsidRPr="002C4930">
        <w:rPr>
          <w:rFonts w:ascii="Times New Roman" w:hAnsi="Times New Roman"/>
          <w:szCs w:val="24"/>
        </w:rPr>
        <w:t>че</w:t>
      </w:r>
      <w:r>
        <w:rPr>
          <w:rFonts w:ascii="Times New Roman" w:hAnsi="Times New Roman"/>
          <w:szCs w:val="24"/>
        </w:rPr>
        <w:t xml:space="preserve"> ще изпълним</w:t>
      </w:r>
      <w:r w:rsidRPr="00FA5EFA">
        <w:rPr>
          <w:rFonts w:ascii="Times New Roman" w:hAnsi="Times New Roman"/>
          <w:szCs w:val="24"/>
        </w:rPr>
        <w:t xml:space="preserve"> доставка</w:t>
      </w:r>
      <w:r>
        <w:rPr>
          <w:rFonts w:ascii="Times New Roman" w:hAnsi="Times New Roman"/>
          <w:szCs w:val="24"/>
        </w:rPr>
        <w:t>та</w:t>
      </w:r>
      <w:r w:rsidRPr="00FA5EFA">
        <w:rPr>
          <w:rFonts w:ascii="Times New Roman" w:hAnsi="Times New Roman"/>
          <w:szCs w:val="24"/>
        </w:rPr>
        <w:t xml:space="preserve"> и монтаж</w:t>
      </w:r>
      <w:r>
        <w:rPr>
          <w:rFonts w:ascii="Times New Roman" w:hAnsi="Times New Roman"/>
          <w:szCs w:val="24"/>
        </w:rPr>
        <w:t>а</w:t>
      </w:r>
      <w:r w:rsidRPr="00FA5EFA">
        <w:rPr>
          <w:rFonts w:ascii="Times New Roman" w:hAnsi="Times New Roman"/>
          <w:szCs w:val="24"/>
        </w:rPr>
        <w:t xml:space="preserve"> на оборудването, предмет на договора</w:t>
      </w:r>
      <w:r>
        <w:rPr>
          <w:rFonts w:ascii="Times New Roman" w:hAnsi="Times New Roman"/>
          <w:szCs w:val="24"/>
        </w:rPr>
        <w:t xml:space="preserve"> в срок до</w:t>
      </w:r>
      <w:r w:rsidRPr="00FA5EF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90</w:t>
      </w:r>
      <w:r w:rsidRPr="00FA5EFA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деветдесет) календарни дни</w:t>
      </w:r>
      <w:r w:rsidRPr="00FA5EFA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считано от датата на сключване на договора, </w:t>
      </w:r>
      <w:r w:rsidRPr="00FA5EFA">
        <w:rPr>
          <w:rFonts w:ascii="Times New Roman" w:hAnsi="Times New Roman"/>
          <w:szCs w:val="24"/>
          <w:highlight w:val="white"/>
        </w:rPr>
        <w:t>но не по-късно от крайния срок на изпълнение на Договор за безвъзмездна финансова помощ</w:t>
      </w:r>
      <w:r w:rsidRPr="00FA5EFA">
        <w:rPr>
          <w:rFonts w:ascii="Times New Roman" w:hAnsi="Times New Roman"/>
          <w:szCs w:val="24"/>
        </w:rPr>
        <w:t xml:space="preserve"> BGTR0300153 - </w:t>
      </w:r>
      <w:r w:rsidRPr="00FA5EFA">
        <w:rPr>
          <w:rFonts w:ascii="Times New Roman" w:hAnsi="Times New Roman"/>
          <w:bCs/>
          <w:szCs w:val="24"/>
          <w:lang w:val="en-US"/>
        </w:rPr>
        <w:t>04</w:t>
      </w:r>
      <w:r w:rsidRPr="00FA5EFA">
        <w:rPr>
          <w:rFonts w:ascii="Times New Roman" w:hAnsi="Times New Roman"/>
          <w:bCs/>
          <w:szCs w:val="24"/>
        </w:rPr>
        <w:t>.0</w:t>
      </w:r>
      <w:r w:rsidRPr="00FA5EFA">
        <w:rPr>
          <w:rFonts w:ascii="Times New Roman" w:hAnsi="Times New Roman"/>
          <w:bCs/>
          <w:szCs w:val="24"/>
          <w:lang w:val="en-US"/>
        </w:rPr>
        <w:t>2</w:t>
      </w:r>
      <w:r w:rsidRPr="00FA5EFA">
        <w:rPr>
          <w:rFonts w:ascii="Times New Roman" w:hAnsi="Times New Roman"/>
          <w:bCs/>
          <w:szCs w:val="24"/>
        </w:rPr>
        <w:t>.202</w:t>
      </w:r>
      <w:r w:rsidRPr="00FA5EFA">
        <w:rPr>
          <w:rFonts w:ascii="Times New Roman" w:hAnsi="Times New Roman"/>
          <w:bCs/>
          <w:szCs w:val="24"/>
          <w:lang w:val="en-US"/>
        </w:rPr>
        <w:t>7</w:t>
      </w:r>
      <w:r w:rsidRPr="00FA5EFA">
        <w:rPr>
          <w:rFonts w:ascii="Times New Roman" w:hAnsi="Times New Roman"/>
          <w:bCs/>
          <w:szCs w:val="24"/>
        </w:rPr>
        <w:t>г.</w:t>
      </w:r>
    </w:p>
    <w:p w14:paraId="4EF16A0C" w14:textId="77777777" w:rsidR="00C65EEA" w:rsidRDefault="00C65EEA" w:rsidP="00C65EEA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</w:t>
      </w:r>
    </w:p>
    <w:p w14:paraId="1E7E3DEE" w14:textId="77777777" w:rsidR="00C65EEA" w:rsidRDefault="00C65EEA" w:rsidP="00C65EEA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Предлагаме гаранционен срок от </w:t>
      </w:r>
      <w:r>
        <w:rPr>
          <w:rFonts w:ascii="Times New Roman" w:hAnsi="Times New Roman"/>
          <w:szCs w:val="24"/>
        </w:rPr>
        <w:t>__________</w:t>
      </w:r>
      <w:r>
        <w:rPr>
          <w:rFonts w:ascii="Times New Roman" w:hAnsi="Times New Roman"/>
          <w:bCs/>
          <w:szCs w:val="24"/>
        </w:rPr>
        <w:t xml:space="preserve"> месеца, считано от датата на приемо-предавателния протокол, удостоверяващ доставката, монтажа, проведеното обучение и въвеждането в експлоатация на оборудването. </w:t>
      </w:r>
    </w:p>
    <w:p w14:paraId="6C1A98B1" w14:textId="77777777" w:rsidR="00C65EEA" w:rsidRPr="002C4930" w:rsidRDefault="00C65EEA" w:rsidP="00C65EEA">
      <w:pPr>
        <w:spacing w:before="120" w:after="120"/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0FBF10C6" w14:textId="43D124AD" w:rsidR="0046265B" w:rsidRPr="00C82F2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 w:rsidRPr="00C82F2B"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6867C0A6" w14:textId="5453E0F0" w:rsidR="00652675" w:rsidRPr="00C82F2B" w:rsidRDefault="00652675" w:rsidP="00D1227C">
      <w:pPr>
        <w:jc w:val="center"/>
        <w:rPr>
          <w:rFonts w:ascii="Times New Roman" w:hAnsi="Times New Roman"/>
          <w:b/>
          <w:bCs/>
          <w:szCs w:val="24"/>
        </w:rPr>
      </w:pPr>
      <w:r w:rsidRPr="00C82F2B">
        <w:rPr>
          <w:rFonts w:ascii="Times New Roman" w:hAnsi="Times New Roman"/>
          <w:b/>
          <w:bCs/>
          <w:szCs w:val="24"/>
        </w:rPr>
        <w:t xml:space="preserve">ЗА ИЗПЪЛНЕНИЕ НА ПУБЛИЧНА ПОКАНА </w:t>
      </w:r>
    </w:p>
    <w:p w14:paraId="0C6556F4" w14:textId="47ABAFA7" w:rsidR="006753B1" w:rsidRPr="00D1227C" w:rsidRDefault="00652675" w:rsidP="00D1227C">
      <w:pPr>
        <w:jc w:val="center"/>
        <w:rPr>
          <w:rFonts w:ascii="Times New Roman" w:hAnsi="Times New Roman"/>
          <w:b/>
          <w:bCs/>
          <w:szCs w:val="24"/>
        </w:rPr>
      </w:pPr>
      <w:r w:rsidRPr="00C82F2B">
        <w:rPr>
          <w:rFonts w:ascii="Times New Roman" w:hAnsi="Times New Roman"/>
          <w:b/>
          <w:bCs/>
          <w:szCs w:val="24"/>
        </w:rPr>
        <w:t>С ПРЕДМЕТ</w:t>
      </w:r>
      <w:r w:rsidR="00D1227C">
        <w:rPr>
          <w:rFonts w:ascii="Times New Roman" w:hAnsi="Times New Roman"/>
          <w:b/>
          <w:bCs/>
          <w:szCs w:val="24"/>
        </w:rPr>
        <w:t xml:space="preserve"> </w:t>
      </w:r>
      <w:r w:rsidR="00D1227C" w:rsidRPr="00C82F2B">
        <w:rPr>
          <w:rFonts w:ascii="Times New Roman" w:hAnsi="Times New Roman"/>
          <w:b/>
          <w:szCs w:val="24"/>
          <w:lang w:val="ru-RU"/>
        </w:rPr>
        <w:t>„ДОСТАВКА И МОНТАЖ НА НОВО ОБОРУДВАНЕ ЗА НУЖДИТЕ НА „КОМФОРТ</w:t>
      </w:r>
      <w:r w:rsidR="00D1227C" w:rsidRPr="00C82F2B">
        <w:rPr>
          <w:rFonts w:ascii="Times New Roman" w:hAnsi="Times New Roman"/>
          <w:b/>
          <w:szCs w:val="24"/>
          <w:lang w:val="en-US"/>
        </w:rPr>
        <w:t>”</w:t>
      </w:r>
      <w:r w:rsidR="00D1227C" w:rsidRPr="00C82F2B">
        <w:rPr>
          <w:rFonts w:ascii="Times New Roman" w:hAnsi="Times New Roman"/>
          <w:b/>
          <w:szCs w:val="24"/>
          <w:lang w:val="ru-RU"/>
        </w:rPr>
        <w:t xml:space="preserve"> ООД ПО ОБОСОБЕНА ПОЗИЦИЯ № 1: ДОСТАВКА И МОНТАЖ НА НОВ </w:t>
      </w:r>
      <w:r w:rsidR="00D1227C" w:rsidRPr="00C82F2B">
        <w:rPr>
          <w:rFonts w:ascii="Times New Roman" w:hAnsi="Times New Roman"/>
          <w:b/>
          <w:szCs w:val="24"/>
        </w:rPr>
        <w:t>CNC НЕСТИНГ ЦЕНТЪР – 1 БРОЙ“</w:t>
      </w:r>
    </w:p>
    <w:p w14:paraId="06689089" w14:textId="77777777" w:rsidR="00652675" w:rsidRPr="00C82F2B" w:rsidRDefault="00652675" w:rsidP="00652675">
      <w:pPr>
        <w:jc w:val="center"/>
        <w:rPr>
          <w:rFonts w:ascii="Times New Roman" w:hAnsi="Times New Roman"/>
          <w:b/>
          <w:bCs/>
          <w:szCs w:val="24"/>
        </w:rPr>
      </w:pPr>
    </w:p>
    <w:p w14:paraId="3F7DA625" w14:textId="77777777" w:rsidR="004B2AA1" w:rsidRDefault="004B2AA1" w:rsidP="00652675">
      <w:pPr>
        <w:ind w:firstLine="708"/>
        <w:rPr>
          <w:rFonts w:ascii="Times New Roman" w:hAnsi="Times New Roman"/>
          <w:b/>
          <w:szCs w:val="24"/>
        </w:rPr>
      </w:pPr>
    </w:p>
    <w:p w14:paraId="2E2EA4D0" w14:textId="1402838E" w:rsidR="00652675" w:rsidRPr="00C82F2B" w:rsidRDefault="00652675" w:rsidP="00652675">
      <w:pPr>
        <w:ind w:firstLine="708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</w:rPr>
        <w:t>УВАЖАЕМИ ДАМИ И ГОСПОДА,</w:t>
      </w:r>
    </w:p>
    <w:p w14:paraId="729A7B9F" w14:textId="77777777" w:rsidR="00652675" w:rsidRPr="00C82F2B" w:rsidRDefault="00652675" w:rsidP="00652675">
      <w:pPr>
        <w:jc w:val="both"/>
        <w:rPr>
          <w:rFonts w:ascii="Times New Roman" w:hAnsi="Times New Roman"/>
          <w:bCs/>
          <w:szCs w:val="24"/>
        </w:rPr>
      </w:pPr>
    </w:p>
    <w:p w14:paraId="0F7EDF9F" w14:textId="77777777" w:rsidR="00652675" w:rsidRPr="00C82F2B" w:rsidRDefault="00652675" w:rsidP="00652675">
      <w:pPr>
        <w:ind w:firstLine="708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Запознахме се с изискванията към участниците и към изпълнението на горепосочената публична покана, с изискванията за изготвяне и представяне на офертата и заявяваме, че ги приемаме. С настоящото правим следните обвързващи предложения за изпълнение на поръчката:</w:t>
      </w:r>
    </w:p>
    <w:p w14:paraId="1BD2BEBF" w14:textId="00CDD7F5" w:rsidR="00652675" w:rsidRPr="00C82F2B" w:rsidRDefault="00D1227C" w:rsidP="004B2AA1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="00652675" w:rsidRPr="00C82F2B">
        <w:rPr>
          <w:rFonts w:ascii="Times New Roman" w:hAnsi="Times New Roman"/>
          <w:szCs w:val="24"/>
        </w:rPr>
        <w:t xml:space="preserve">Заявяваме, че сме в състояние да изпълним възложените ни видове дейности качествено, в обема и със съдържанието, съгласно законовите изисквания и техническите спецификации и настоящото предложение. </w:t>
      </w:r>
    </w:p>
    <w:p w14:paraId="7EEC5E8E" w14:textId="26DCF781" w:rsidR="00652675" w:rsidRPr="00C82F2B" w:rsidRDefault="004B2AA1" w:rsidP="004B2AA1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r w:rsidR="00652675" w:rsidRPr="00C82F2B">
        <w:rPr>
          <w:rFonts w:ascii="Times New Roman" w:hAnsi="Times New Roman"/>
          <w:szCs w:val="24"/>
        </w:rPr>
        <w:t>Декларираме, че сме запознати с проекта на договора за възлагане на горепосочената поръчка, в това число с Техническата спецификация и всички документи, съставляващи неразделна част от договора, приемаме ги без възражения и ако бъдем определени за изпълнител, ще сключим договор в законово установения срок и ще изпълним обекта на публичната покана, съгласно Договора, Техническата спецификация и настоящото техническо предложение.</w:t>
      </w:r>
    </w:p>
    <w:p w14:paraId="4CF45E21" w14:textId="572F5F18" w:rsidR="00652675" w:rsidRPr="00C82F2B" w:rsidRDefault="00D1227C" w:rsidP="004B2AA1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r w:rsidR="00652675" w:rsidRPr="00C82F2B">
        <w:rPr>
          <w:rFonts w:ascii="Times New Roman" w:hAnsi="Times New Roman"/>
          <w:szCs w:val="24"/>
        </w:rPr>
        <w:t>Офертата на представлявания от мен участник в публичната процедура (в пълния обем и съдържание, описани в Документацията за участие), съставлява правно валидно предложение за изпълнение на поръчката, обвързващо и ангажиращо отговорността на участника до изтичането ……. месеца, считано от датата, която е посочена в публичната покана за краен срок за получаване на офертата.</w:t>
      </w:r>
    </w:p>
    <w:p w14:paraId="0B0C2F12" w14:textId="7B19E26A" w:rsidR="00652675" w:rsidRPr="00C82F2B" w:rsidRDefault="00FD6661" w:rsidP="004B2AA1">
      <w:pPr>
        <w:spacing w:before="120" w:after="120"/>
        <w:ind w:firstLine="709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4</w:t>
      </w:r>
      <w:r w:rsidR="00652675" w:rsidRPr="00C82F2B">
        <w:rPr>
          <w:rFonts w:ascii="Times New Roman" w:hAnsi="Times New Roman"/>
          <w:szCs w:val="24"/>
        </w:rPr>
        <w:t>.</w:t>
      </w:r>
      <w:r w:rsidR="004B2AA1">
        <w:rPr>
          <w:rFonts w:ascii="Times New Roman" w:hAnsi="Times New Roman"/>
          <w:szCs w:val="24"/>
        </w:rPr>
        <w:t xml:space="preserve"> </w:t>
      </w:r>
      <w:r w:rsidR="00652675" w:rsidRPr="00C82F2B">
        <w:rPr>
          <w:rFonts w:ascii="Times New Roman" w:hAnsi="Times New Roman"/>
          <w:szCs w:val="24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1FF59461" w14:textId="77777777" w:rsidR="002A79DF" w:rsidRPr="00C82F2B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2B49FE65" w14:textId="77777777" w:rsidR="0046265B" w:rsidRPr="00C82F2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C82F2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C82F2B">
        <w:rPr>
          <w:rFonts w:ascii="Times New Roman" w:hAnsi="Times New Roman"/>
          <w:color w:val="000000"/>
          <w:position w:val="8"/>
          <w:szCs w:val="24"/>
        </w:rPr>
        <w:t>та</w:t>
      </w:r>
      <w:r w:rsidRPr="00C82F2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C82F2B">
        <w:rPr>
          <w:rFonts w:ascii="Times New Roman" w:hAnsi="Times New Roman"/>
          <w:color w:val="000000"/>
          <w:position w:val="8"/>
          <w:szCs w:val="24"/>
        </w:rPr>
        <w:t>та</w:t>
      </w:r>
      <w:r w:rsidRPr="00C82F2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C82F2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0B12229" w14:textId="77777777" w:rsidR="0046265B" w:rsidRPr="00C82F2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3969"/>
        <w:gridCol w:w="1383"/>
      </w:tblGrid>
      <w:tr w:rsidR="0046265B" w:rsidRPr="00C82F2B" w14:paraId="50D4C4F3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64F3" w14:textId="77777777" w:rsidR="0046265B" w:rsidRPr="00C82F2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E70AA" w14:textId="5EF26F4E" w:rsidR="0046265B" w:rsidRPr="00C82F2B" w:rsidRDefault="009C4BA5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</w:t>
            </w:r>
            <w:r w:rsidR="00387221" w:rsidRPr="00C82F2B">
              <w:rPr>
                <w:rFonts w:ascii="Times New Roman" w:hAnsi="Times New Roman"/>
                <w:b/>
                <w:szCs w:val="24"/>
                <w:lang w:val="ru-RU"/>
              </w:rPr>
              <w:t>„Комфорт</w:t>
            </w:r>
            <w:r w:rsidR="00387221" w:rsidRPr="00C82F2B">
              <w:rPr>
                <w:rFonts w:ascii="Times New Roman" w:hAnsi="Times New Roman"/>
                <w:b/>
                <w:szCs w:val="24"/>
                <w:lang w:val="en-US"/>
              </w:rPr>
              <w:t>”</w:t>
            </w:r>
            <w:r w:rsidR="00387221" w:rsidRPr="00C82F2B">
              <w:rPr>
                <w:rFonts w:ascii="Times New Roman" w:hAnsi="Times New Roman"/>
                <w:b/>
                <w:szCs w:val="24"/>
                <w:lang w:val="ru-RU"/>
              </w:rPr>
              <w:t xml:space="preserve"> ООД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E852" w14:textId="77777777" w:rsidR="0046265B" w:rsidRPr="00C82F2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8554" w14:textId="77777777" w:rsidR="0046265B" w:rsidRPr="00C82F2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7052C5" w:rsidRPr="00C82F2B" w14:paraId="79DEE18B" w14:textId="77777777" w:rsidTr="00D1227C">
        <w:trPr>
          <w:trHeight w:val="6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241C" w14:textId="1CBB012A" w:rsidR="007052C5" w:rsidRPr="00D1227C" w:rsidRDefault="007052C5" w:rsidP="00D1227C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82F2B">
              <w:rPr>
                <w:rFonts w:ascii="Times New Roman" w:hAnsi="Times New Roman"/>
                <w:b/>
                <w:bCs/>
                <w:szCs w:val="24"/>
              </w:rPr>
              <w:t xml:space="preserve">Минимални </w:t>
            </w:r>
            <w:r w:rsidR="00C82F2B">
              <w:rPr>
                <w:rFonts w:ascii="Times New Roman" w:hAnsi="Times New Roman"/>
                <w:b/>
                <w:bCs/>
                <w:szCs w:val="24"/>
              </w:rPr>
              <w:t xml:space="preserve">технически </w:t>
            </w:r>
            <w:r w:rsidRPr="00C82F2B">
              <w:rPr>
                <w:rFonts w:ascii="Times New Roman" w:hAnsi="Times New Roman"/>
                <w:b/>
                <w:bCs/>
                <w:szCs w:val="24"/>
              </w:rPr>
              <w:t>и/или функционални характеристики: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28B4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55C3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F5966" w:rsidRPr="00C82F2B" w14:paraId="354EFF7F" w14:textId="77777777" w:rsidTr="00D1227C">
        <w:trPr>
          <w:trHeight w:val="52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190B" w14:textId="01556E7B" w:rsidR="007F5966" w:rsidRPr="009E2687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E2687">
              <w:rPr>
                <w:rFonts w:ascii="Times New Roman" w:hAnsi="Times New Roman"/>
                <w:szCs w:val="24"/>
                <w:lang w:val="ru-RU"/>
              </w:rPr>
              <w:t>Марка</w:t>
            </w:r>
            <w:r w:rsidR="009E2687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19356C22" w14:textId="46B0C986" w:rsidR="009E2687" w:rsidRPr="009E2687" w:rsidRDefault="007F5966" w:rsidP="00534B4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Cs/>
                <w:szCs w:val="24"/>
              </w:rPr>
            </w:pPr>
            <w:r w:rsidRPr="009E2687">
              <w:rPr>
                <w:rFonts w:ascii="Times New Roman" w:hAnsi="Times New Roman"/>
                <w:bCs/>
                <w:szCs w:val="24"/>
              </w:rPr>
              <w:t>Модел</w:t>
            </w:r>
            <w:r w:rsidR="009E2687">
              <w:rPr>
                <w:rFonts w:ascii="Times New Roman" w:hAnsi="Times New Roman"/>
                <w:bCs/>
                <w:szCs w:val="24"/>
              </w:rPr>
              <w:t>:</w:t>
            </w:r>
          </w:p>
          <w:p w14:paraId="618F26B8" w14:textId="6A1131D7" w:rsidR="009E2687" w:rsidRPr="00C82F2B" w:rsidRDefault="009E2687" w:rsidP="00534B4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E2687">
              <w:rPr>
                <w:rFonts w:ascii="Times New Roman" w:hAnsi="Times New Roman"/>
                <w:bCs/>
                <w:szCs w:val="24"/>
              </w:rPr>
              <w:t>Производител</w:t>
            </w:r>
            <w:r>
              <w:rPr>
                <w:rFonts w:ascii="Times New Roman" w:hAnsi="Times New Roman"/>
                <w:bCs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3A88" w14:textId="77777777" w:rsidR="007F5966" w:rsidRPr="00C82F2B" w:rsidRDefault="007F5966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5D82" w14:textId="77777777" w:rsidR="007F5966" w:rsidRPr="00C82F2B" w:rsidRDefault="007F5966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F5966" w:rsidRPr="00C82F2B" w14:paraId="26865570" w14:textId="77777777" w:rsidTr="00534B45">
        <w:trPr>
          <w:trHeight w:val="371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65A3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СТАНДАРТНО ОБОРУДВАНЕ И ОБЩИ ХАРАКТЕРИСТИКИ</w:t>
            </w:r>
          </w:p>
          <w:p w14:paraId="1C31C0AF" w14:textId="3DDBED92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Размер на плота на машината:мин. 2900х2100 мм </w:t>
            </w:r>
          </w:p>
          <w:p w14:paraId="3BB9C255" w14:textId="05892BBD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Разтоварваща маса с ремък: мин. 2900x2100 мм</w:t>
            </w:r>
          </w:p>
          <w:p w14:paraId="6060F8AA" w14:textId="5D36DBEB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Електрошпиндел: мин. 9 kW HSK-F63 24000об/мин</w:t>
            </w:r>
          </w:p>
          <w:p w14:paraId="03307E09" w14:textId="25727494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Пробивна група – вертикални шпиндели:  мин. 9 бр</w:t>
            </w:r>
          </w:p>
          <w:p w14:paraId="765FBE70" w14:textId="10DEB3B6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Капацитет на магазина за инструменти:  мин. 8 инструмента </w:t>
            </w:r>
          </w:p>
          <w:p w14:paraId="5219BE1C" w14:textId="62625539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Скорости по осите X/Y/Z: мин.70/70/20 м/мин; </w:t>
            </w:r>
          </w:p>
          <w:p w14:paraId="409F0679" w14:textId="6E315F27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Вакуумни помпи: 2 бр.;</w:t>
            </w:r>
          </w:p>
          <w:p w14:paraId="2FC822AE" w14:textId="7AEFC9AD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Мощност на вакуумните помпи: мин. 280 м3/ч всяка</w:t>
            </w:r>
          </w:p>
          <w:p w14:paraId="2BE73512" w14:textId="179613D8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Вакуумни зони: мин. 4 бр.</w:t>
            </w:r>
          </w:p>
          <w:p w14:paraId="5FEBAE6E" w14:textId="22992604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Избутвач на разкроените детайли</w:t>
            </w:r>
            <w:r w:rsidRPr="00D1227C">
              <w:rPr>
                <w:lang w:val="ru-RU"/>
              </w:rPr>
              <w:tab/>
              <w:t xml:space="preserve">              </w:t>
            </w:r>
          </w:p>
          <w:p w14:paraId="6F8FA952" w14:textId="6E017415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Принтер с ръчно етикетиране</w:t>
            </w:r>
            <w:r w:rsidRPr="00D1227C">
              <w:rPr>
                <w:lang w:val="ru-RU"/>
              </w:rPr>
              <w:tab/>
            </w:r>
          </w:p>
          <w:p w14:paraId="755F9630" w14:textId="7A1F95B3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Оптимизационен софтуер</w:t>
            </w:r>
            <w:r w:rsidRPr="00D1227C">
              <w:rPr>
                <w:lang w:val="ru-RU"/>
              </w:rPr>
              <w:tab/>
            </w:r>
            <w:r w:rsidRPr="00D1227C">
              <w:rPr>
                <w:lang w:val="ru-RU"/>
              </w:rPr>
              <w:tab/>
            </w:r>
          </w:p>
          <w:p w14:paraId="6F11A2C0" w14:textId="1634DADA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Сензор за калибриране на инструмента</w:t>
            </w:r>
          </w:p>
          <w:p w14:paraId="129D8E92" w14:textId="44230AA2" w:rsidR="007F5966" w:rsidRPr="00D1227C" w:rsidRDefault="007F5966" w:rsidP="00534B45">
            <w:pPr>
              <w:pStyle w:val="ListParagraph"/>
              <w:numPr>
                <w:ilvl w:val="0"/>
                <w:numId w:val="17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Дистанционно обслужване чрез интернет връзка за откриване на неизправности, диагностициране, поддръжка, ремонт или оптимизиране на процеса</w:t>
            </w:r>
          </w:p>
          <w:p w14:paraId="7DED30AF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ПОДРАВНЯВАНЕ НА ПАНЕЛА</w:t>
            </w:r>
          </w:p>
          <w:p w14:paraId="0F71B638" w14:textId="4F24E303" w:rsidR="007F5966" w:rsidRPr="00D1227C" w:rsidRDefault="007F5966" w:rsidP="00534B45">
            <w:pPr>
              <w:pStyle w:val="ListParagraph"/>
              <w:numPr>
                <w:ilvl w:val="0"/>
                <w:numId w:val="19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Механизъм за подравняване на листовете и базови ограничители;</w:t>
            </w:r>
          </w:p>
          <w:p w14:paraId="18683393" w14:textId="0E2997E1" w:rsidR="007F5966" w:rsidRPr="00D1227C" w:rsidRDefault="007F5966" w:rsidP="00534B45">
            <w:pPr>
              <w:pStyle w:val="ListParagraph"/>
              <w:numPr>
                <w:ilvl w:val="0"/>
                <w:numId w:val="19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Повдигащи се базови ограничители;</w:t>
            </w:r>
          </w:p>
          <w:p w14:paraId="708F4ED7" w14:textId="65DA0541" w:rsidR="007F5966" w:rsidRPr="00D1227C" w:rsidRDefault="007F5966" w:rsidP="00534B45">
            <w:pPr>
              <w:pStyle w:val="ListParagraph"/>
              <w:numPr>
                <w:ilvl w:val="0"/>
                <w:numId w:val="19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Повдигащи планки за позициониране;</w:t>
            </w:r>
          </w:p>
          <w:p w14:paraId="44D07009" w14:textId="03274273" w:rsidR="007F5966" w:rsidRPr="00D1227C" w:rsidRDefault="007F5966" w:rsidP="00534B45">
            <w:pPr>
              <w:pStyle w:val="ListParagraph"/>
              <w:numPr>
                <w:ilvl w:val="0"/>
                <w:numId w:val="19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Изравнител на листа.</w:t>
            </w:r>
          </w:p>
          <w:p w14:paraId="07795FF3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ЗАХВАЩАЩО УСТРОЙСТВО</w:t>
            </w:r>
          </w:p>
          <w:p w14:paraId="5662931D" w14:textId="1AC22897" w:rsidR="007F5966" w:rsidRPr="00D1227C" w:rsidRDefault="007F5966" w:rsidP="00534B45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Механизъм за захващане на детайла и опция за увеличаване на производителността с мин.</w:t>
            </w:r>
            <w:r w:rsidR="00D1227C">
              <w:rPr>
                <w:lang w:val="ru-RU"/>
              </w:rPr>
              <w:t xml:space="preserve"> </w:t>
            </w:r>
            <w:r w:rsidRPr="00D1227C">
              <w:rPr>
                <w:lang w:val="ru-RU"/>
              </w:rPr>
              <w:t xml:space="preserve">20-30% чрез едновременно зареждане и разтоварване на детайли. </w:t>
            </w:r>
          </w:p>
          <w:p w14:paraId="48E2F94F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ВАКУУМНА МАСА</w:t>
            </w:r>
          </w:p>
          <w:p w14:paraId="46832277" w14:textId="3CF2240F" w:rsidR="007F5966" w:rsidRPr="00D1227C" w:rsidRDefault="007F5966" w:rsidP="00534B45">
            <w:pPr>
              <w:pStyle w:val="ListParagraph"/>
              <w:numPr>
                <w:ilvl w:val="1"/>
                <w:numId w:val="23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Надеждна и ефективна вакуумна маса с работна площ мин. 3060*2150*180 mm. </w:t>
            </w:r>
          </w:p>
          <w:p w14:paraId="2FCE161C" w14:textId="588D256F" w:rsidR="007F5966" w:rsidRPr="00D1227C" w:rsidRDefault="007F5966" w:rsidP="00534B45">
            <w:pPr>
              <w:pStyle w:val="ListParagraph"/>
              <w:numPr>
                <w:ilvl w:val="1"/>
                <w:numId w:val="23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Мин. 6 вакуумни зони. </w:t>
            </w:r>
          </w:p>
          <w:p w14:paraId="0D95EEFC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 xml:space="preserve">ВАКУУМНА СИСТЕМА: </w:t>
            </w:r>
          </w:p>
          <w:p w14:paraId="4BFDFC3C" w14:textId="49C1AE94" w:rsidR="007F5966" w:rsidRPr="00D1227C" w:rsidRDefault="00D1227C" w:rsidP="00534B45">
            <w:pPr>
              <w:pStyle w:val="ListParagraph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426" w:hanging="284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Н</w:t>
            </w:r>
            <w:r w:rsidR="007F5966" w:rsidRPr="00D1227C">
              <w:rPr>
                <w:lang w:val="ru-RU"/>
              </w:rPr>
              <w:t>адеждно фиксиране на детайла.</w:t>
            </w:r>
          </w:p>
          <w:p w14:paraId="5F810C63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ПРОДУХВАЩА СИСТЕМА</w:t>
            </w:r>
          </w:p>
          <w:p w14:paraId="74C525E0" w14:textId="01EFC43A" w:rsidR="007F5966" w:rsidRPr="00D1227C" w:rsidRDefault="007F5966" w:rsidP="00534B45">
            <w:pPr>
              <w:pStyle w:val="ListParagraph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Ефективно отстраняване на стружките от зоната на рязане, с цел подобряване на качеството на обработката и дълготрайността на инструмента;</w:t>
            </w:r>
          </w:p>
          <w:p w14:paraId="4A4B0281" w14:textId="5343294D" w:rsidR="007F5966" w:rsidRPr="00D1227C" w:rsidRDefault="007F5966" w:rsidP="00534B45">
            <w:pPr>
              <w:pStyle w:val="ListParagraph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Две регулируеми дюзи.</w:t>
            </w:r>
          </w:p>
          <w:p w14:paraId="6DCC2CED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 xml:space="preserve">АВТОМАТИЧНА СМЯНА НА ИНСТРУМЕНТИ </w:t>
            </w:r>
          </w:p>
          <w:p w14:paraId="4CE46C12" w14:textId="613C0CE7" w:rsidR="007F5966" w:rsidRPr="00D1227C" w:rsidRDefault="007F5966" w:rsidP="00534B45">
            <w:pPr>
              <w:pStyle w:val="ListParagraph"/>
              <w:numPr>
                <w:ilvl w:val="1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Револверна смяна на инструменти. </w:t>
            </w:r>
          </w:p>
          <w:p w14:paraId="7212BEA2" w14:textId="4F7345CA" w:rsidR="007F5966" w:rsidRPr="00D1227C" w:rsidRDefault="007F5966" w:rsidP="00534B45">
            <w:pPr>
              <w:pStyle w:val="ListParagraph"/>
              <w:numPr>
                <w:ilvl w:val="1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Сервозадвижване</w:t>
            </w:r>
          </w:p>
          <w:p w14:paraId="2A20B840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>СЕНЗОР ЗА ИЗМЕРВАНЕ И КАЛИБРИРАНЕ НА ИНСТРУМЕНТИ</w:t>
            </w:r>
            <w:r w:rsidRPr="00C82F2B">
              <w:rPr>
                <w:rFonts w:ascii="Times New Roman" w:hAnsi="Times New Roman"/>
                <w:szCs w:val="24"/>
                <w:lang w:val="ru-RU"/>
              </w:rPr>
              <w:t xml:space="preserve">: </w:t>
            </w:r>
          </w:p>
          <w:p w14:paraId="44493323" w14:textId="77777777" w:rsidR="007F5966" w:rsidRPr="00D1227C" w:rsidRDefault="007F5966" w:rsidP="00534B45">
            <w:pPr>
              <w:pStyle w:val="ListParagraph"/>
              <w:numPr>
                <w:ilvl w:val="1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Автоматично измерване и калибриране на инструмента </w:t>
            </w:r>
          </w:p>
          <w:p w14:paraId="52E6B8F8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 xml:space="preserve">СЕ НОРМА </w:t>
            </w:r>
          </w:p>
          <w:p w14:paraId="7852D5A3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Произведен</w:t>
            </w:r>
            <w:r w:rsidRPr="00C82F2B">
              <w:rPr>
                <w:rFonts w:ascii="Times New Roman" w:hAnsi="Times New Roman"/>
                <w:szCs w:val="24"/>
                <w:lang w:val="ru-RU"/>
              </w:rPr>
              <w:t xml:space="preserve"> в съответствие с правилата на CE. </w:t>
            </w:r>
          </w:p>
          <w:p w14:paraId="0E78EFDD" w14:textId="77777777" w:rsidR="007F5966" w:rsidRPr="00C82F2B" w:rsidRDefault="007F5966" w:rsidP="00534B45">
            <w:pPr>
              <w:autoSpaceDE w:val="0"/>
              <w:autoSpaceDN w:val="0"/>
              <w:adjustRightInd w:val="0"/>
              <w:snapToGri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82F2B">
              <w:rPr>
                <w:rFonts w:ascii="Times New Roman" w:hAnsi="Times New Roman"/>
                <w:b/>
                <w:szCs w:val="24"/>
                <w:lang w:val="ru-RU"/>
              </w:rPr>
              <w:t xml:space="preserve">УПРАВЛЕНИЕ НА МАШИНАТА </w:t>
            </w:r>
          </w:p>
          <w:p w14:paraId="5096ADFA" w14:textId="16D3ADDE" w:rsidR="007F5966" w:rsidRPr="00D1227C" w:rsidRDefault="007F5966" w:rsidP="00534B45">
            <w:pPr>
              <w:pStyle w:val="ListParagraph"/>
              <w:numPr>
                <w:ilvl w:val="1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Опростен и лесен за използване интерфейс </w:t>
            </w:r>
          </w:p>
          <w:p w14:paraId="3F9D2E9B" w14:textId="3C368093" w:rsidR="007F5966" w:rsidRPr="00D1227C" w:rsidRDefault="007F5966" w:rsidP="00534B45">
            <w:pPr>
              <w:pStyle w:val="ListParagraph"/>
              <w:numPr>
                <w:ilvl w:val="1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 xml:space="preserve">Потребителят може да променя NC файлове в зависимост от материала на обработваната плоча. </w:t>
            </w:r>
          </w:p>
          <w:p w14:paraId="0C11C189" w14:textId="413BFB35" w:rsidR="007F5966" w:rsidRPr="00D1227C" w:rsidRDefault="007F5966" w:rsidP="00534B45">
            <w:pPr>
              <w:pStyle w:val="ListParagraph"/>
              <w:numPr>
                <w:ilvl w:val="1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Дистанционна услуга за откриване на неизправности, диагностика, ремонт или оптимизиране на процеса.</w:t>
            </w:r>
          </w:p>
          <w:p w14:paraId="203A545A" w14:textId="14C2C573" w:rsidR="007F5966" w:rsidRPr="00D1227C" w:rsidRDefault="007F5966" w:rsidP="00534B45">
            <w:pPr>
              <w:pStyle w:val="ListParagraph"/>
              <w:numPr>
                <w:ilvl w:val="1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/>
              <w:ind w:left="0" w:firstLine="142"/>
              <w:contextualSpacing w:val="0"/>
              <w:jc w:val="both"/>
              <w:rPr>
                <w:lang w:val="ru-RU"/>
              </w:rPr>
            </w:pPr>
            <w:r w:rsidRPr="00D1227C">
              <w:rPr>
                <w:lang w:val="ru-RU"/>
              </w:rPr>
              <w:t>Онлайн съгласуване и промяна на състоянието на конфигурациите, параметрите и програмите.</w:t>
            </w:r>
          </w:p>
          <w:p w14:paraId="25FEFD17" w14:textId="77777777" w:rsidR="007F5966" w:rsidRDefault="007F5966" w:rsidP="00534B4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00ECE6E6" w14:textId="77777777" w:rsidR="00C65EEA" w:rsidRPr="00E95E7B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  <w:t>Забележка:</w:t>
            </w:r>
            <w:r>
              <w:rPr>
                <w:rFonts w:ascii="Times New Roman" w:hAnsi="Times New Roman"/>
                <w:b/>
                <w:i/>
                <w:color w:val="000000"/>
                <w:position w:val="8"/>
                <w:szCs w:val="24"/>
              </w:rPr>
              <w:t xml:space="preserve"> </w:t>
            </w: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Покриването на минималните технически и/или функционални характеристики е </w:t>
            </w: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  <w:u w:val="single"/>
              </w:rPr>
              <w:t>задължително условие.</w:t>
            </w:r>
          </w:p>
          <w:p w14:paraId="1B62AC25" w14:textId="77777777" w:rsidR="00C65EEA" w:rsidRPr="00AB0A40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Оферта на кандидат, чието техническо предложение, не покрива кумулативно всички описани по-горе минимални технически и/или функционални характеристики, ще бъде отстранена от участие в процедурата, поради несъответствие с поставените от бенефициента условия.</w:t>
            </w:r>
          </w:p>
          <w:p w14:paraId="3372CFD3" w14:textId="77777777" w:rsidR="00C65EEA" w:rsidRPr="00AB0A40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Посочването на марка и/или модел и/или производител на оферираните машини в техническото предложение е задължително изискване на  бенефициента .</w:t>
            </w:r>
          </w:p>
          <w:p w14:paraId="569BA276" w14:textId="77777777" w:rsidR="00C65EEA" w:rsidRPr="00D241A2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AB0A40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Оферта на кандидат, в която не са посочени марка и/или модел и/или производител на оферираните машини ще бъде отстранена от участие в процедурата, поради несъответствие с определен</w:t>
            </w: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ите от  бенефициента изисквания</w:t>
            </w:r>
          </w:p>
          <w:p w14:paraId="189ED4B2" w14:textId="77777777" w:rsidR="00C65EEA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14:paraId="20526DA8" w14:textId="2E1297BA" w:rsidR="00C65EEA" w:rsidRDefault="00C65EEA" w:rsidP="00534B45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AB0A40">
              <w:rPr>
                <w:rFonts w:ascii="Times New Roman" w:hAnsi="Times New Roman"/>
                <w:b/>
                <w:bCs/>
                <w:szCs w:val="24"/>
                <w:u w:val="single"/>
              </w:rPr>
              <w:t>Допълнителни технически и/или функционални характеристики на оборудването са свързани с:</w:t>
            </w:r>
          </w:p>
          <w:p w14:paraId="1482B2A1" w14:textId="77777777" w:rsidR="00C65EEA" w:rsidRDefault="00C65EEA" w:rsidP="00534B45">
            <w:pPr>
              <w:spacing w:before="120" w:after="120"/>
              <w:rPr>
                <w:rFonts w:ascii="Times New Roman" w:hAnsi="Times New Roman"/>
              </w:rPr>
            </w:pPr>
            <w:r w:rsidRPr="00511FF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а</w:t>
            </w:r>
            <w:r w:rsidRPr="00511FFE">
              <w:rPr>
                <w:rFonts w:ascii="Times New Roman" w:hAnsi="Times New Roman"/>
              </w:rPr>
              <w:t>спирационна система – 5000</w:t>
            </w:r>
            <w:r>
              <w:rPr>
                <w:rFonts w:ascii="Times New Roman" w:hAnsi="Times New Roman"/>
              </w:rPr>
              <w:t xml:space="preserve"> </w:t>
            </w:r>
            <w:r w:rsidRPr="00511FFE">
              <w:rPr>
                <w:rFonts w:ascii="Times New Roman" w:hAnsi="Times New Roman"/>
              </w:rPr>
              <w:t>м2</w:t>
            </w:r>
          </w:p>
          <w:p w14:paraId="5830B8C4" w14:textId="77777777" w:rsidR="00C65EEA" w:rsidRDefault="00C65EEA" w:rsidP="00534B45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компресор за въздух с дебит 1600 литра в минута</w:t>
            </w:r>
          </w:p>
          <w:p w14:paraId="4026B44D" w14:textId="77777777" w:rsidR="00C65EEA" w:rsidRDefault="00C65EEA" w:rsidP="00534B45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устройство измерващо дебелината на детайла</w:t>
            </w:r>
          </w:p>
          <w:p w14:paraId="4DED54A6" w14:textId="77777777" w:rsidR="00C65EEA" w:rsidRPr="00426A55" w:rsidRDefault="00C65EEA" w:rsidP="00534B45">
            <w:pPr>
              <w:spacing w:before="12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-магазин за инструменти с револверно зареждане </w:t>
            </w:r>
          </w:p>
          <w:p w14:paraId="48E22D77" w14:textId="77777777" w:rsidR="00C65EEA" w:rsidRDefault="00C65EEA" w:rsidP="00534B4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189039FB" w14:textId="0A6FDF25" w:rsidR="00C65EEA" w:rsidRPr="00534B45" w:rsidRDefault="00C65EEA" w:rsidP="00534B45">
            <w:pPr>
              <w:widowControl w:val="0"/>
              <w:spacing w:before="120" w:after="120"/>
              <w:jc w:val="both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C65EEA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Важно!</w:t>
            </w:r>
            <w:r>
              <w:rPr>
                <w:rFonts w:ascii="Times New Roman" w:hAnsi="Times New Roman"/>
                <w:bCs/>
                <w:i/>
                <w:iCs/>
                <w:szCs w:val="24"/>
              </w:rPr>
              <w:t xml:space="preserve"> </w:t>
            </w:r>
            <w:r w:rsidRPr="00AB0A40">
              <w:rPr>
                <w:rFonts w:ascii="Times New Roman" w:hAnsi="Times New Roman"/>
                <w:bCs/>
                <w:i/>
                <w:iCs/>
                <w:szCs w:val="24"/>
              </w:rPr>
              <w:t xml:space="preserve">Посочените от бенефициента допълнителни технически и/или функционални характеристики са предмет на оценка, съгласно приложената към документацията за провеждане на процедурата Методика за оценка на офертите.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182D" w14:textId="77777777" w:rsidR="007F5966" w:rsidRPr="00C82F2B" w:rsidRDefault="007F5966" w:rsidP="007052C5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4ED7" w14:textId="77777777" w:rsidR="007F5966" w:rsidRPr="00C82F2B" w:rsidRDefault="007F5966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23AADF10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8B2D" w14:textId="6CE5C8A6" w:rsidR="007052C5" w:rsidRPr="00C82F2B" w:rsidRDefault="007052C5" w:rsidP="007052C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C82F2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  <w:r w:rsidR="00C65EEA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</w:p>
          <w:p w14:paraId="59BF5A00" w14:textId="722744F9" w:rsidR="007052C5" w:rsidRPr="00C82F2B" w:rsidRDefault="007052C5" w:rsidP="007052C5">
            <w:pPr>
              <w:tabs>
                <w:tab w:val="left" w:pos="284"/>
              </w:tabs>
              <w:spacing w:before="120" w:after="120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>1.</w:t>
            </w:r>
            <w:r w:rsidR="00D1227C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 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>Гаранционен срок:</w:t>
            </w:r>
          </w:p>
          <w:p w14:paraId="1CEC8D6A" w14:textId="75A29D24" w:rsidR="007052C5" w:rsidRPr="00C82F2B" w:rsidRDefault="007052C5" w:rsidP="007052C5">
            <w:pPr>
              <w:spacing w:before="120" w:after="120"/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position w:val="8"/>
                <w:szCs w:val="24"/>
              </w:rPr>
              <w:t xml:space="preserve">Предложеният от кандидата гаранционен срок, следва да е не по-кратък от </w:t>
            </w:r>
            <w:r w:rsidRPr="00C65EEA">
              <w:rPr>
                <w:rFonts w:ascii="Times New Roman" w:hAnsi="Times New Roman"/>
                <w:b/>
                <w:bCs/>
                <w:position w:val="8"/>
                <w:szCs w:val="24"/>
              </w:rPr>
              <w:t>12 (дванадесет) месеца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, </w:t>
            </w:r>
            <w:r w:rsidRPr="00C82F2B">
              <w:rPr>
                <w:rFonts w:ascii="Times New Roman" w:hAnsi="Times New Roman"/>
                <w:position w:val="8"/>
                <w:szCs w:val="24"/>
              </w:rPr>
              <w:t>считано от датата на приемо-предавателния протокол, удостоверяващ доставката, монтажа и въвеждането в експлоатация на оборудването</w:t>
            </w:r>
            <w:r w:rsidRPr="00C82F2B"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. </w:t>
            </w:r>
          </w:p>
          <w:p w14:paraId="39F9E610" w14:textId="77777777" w:rsidR="007052C5" w:rsidRPr="00C82F2B" w:rsidRDefault="007052C5" w:rsidP="00C82F2B">
            <w:pPr>
              <w:spacing w:before="120"/>
              <w:jc w:val="both"/>
              <w:rPr>
                <w:rFonts w:ascii="Times New Roman" w:hAnsi="Times New Roman"/>
                <w:b/>
                <w:i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b/>
                <w:i/>
                <w:position w:val="8"/>
                <w:szCs w:val="24"/>
              </w:rPr>
              <w:t>Важно:</w:t>
            </w:r>
          </w:p>
          <w:p w14:paraId="4FA8A07C" w14:textId="4681CBAD" w:rsidR="007052C5" w:rsidRPr="00C82F2B" w:rsidRDefault="007052C5" w:rsidP="00C82F2B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>Оферта на кандидат, с предложен гаранционен срок по-</w:t>
            </w:r>
            <w:r w:rsidR="00D1227C">
              <w:rPr>
                <w:rFonts w:ascii="Times New Roman" w:hAnsi="Times New Roman"/>
                <w:i/>
                <w:position w:val="8"/>
                <w:szCs w:val="24"/>
              </w:rPr>
              <w:t xml:space="preserve"> </w:t>
            </w: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 xml:space="preserve">кратък от </w:t>
            </w:r>
            <w:r w:rsidRPr="00C65EEA">
              <w:rPr>
                <w:rFonts w:ascii="Times New Roman" w:hAnsi="Times New Roman"/>
                <w:i/>
                <w:position w:val="8"/>
                <w:szCs w:val="24"/>
              </w:rPr>
              <w:t>12 (дванадесет)</w:t>
            </w: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 xml:space="preserve"> месеца ще бъде отстранена от участие в процедурата, </w:t>
            </w:r>
            <w:r w:rsidRPr="00C82F2B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за несъответствие с поставените от  бенефициента минимални изисквания</w:t>
            </w:r>
            <w:r w:rsidRPr="00C82F2B">
              <w:rPr>
                <w:rFonts w:ascii="Times New Roman" w:hAnsi="Times New Roman"/>
                <w:i/>
                <w:position w:val="8"/>
                <w:szCs w:val="24"/>
              </w:rPr>
              <w:t>.</w:t>
            </w:r>
          </w:p>
          <w:p w14:paraId="482E1D01" w14:textId="417D83FF" w:rsidR="007052C5" w:rsidRPr="00C82F2B" w:rsidRDefault="007052C5" w:rsidP="007052C5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8A54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7FA0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5A3E0580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3CA8" w14:textId="77777777" w:rsidR="007052C5" w:rsidRDefault="007052C5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C82F2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110E04B" w14:textId="77777777" w:rsidR="00C82F2B" w:rsidRPr="00C82F2B" w:rsidRDefault="00C82F2B" w:rsidP="007052C5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4B54BB5C" w14:textId="2EF79E64" w:rsidR="007052C5" w:rsidRPr="007F5966" w:rsidRDefault="007F5966" w:rsidP="007052C5">
            <w:pPr>
              <w:jc w:val="both"/>
              <w:rPr>
                <w:rFonts w:ascii="Times New Roman" w:hAnsi="Times New Roman"/>
                <w:sz w:val="36"/>
                <w:szCs w:val="24"/>
              </w:rPr>
            </w:pPr>
            <w:r w:rsidRPr="007F5966">
              <w:rPr>
                <w:rFonts w:ascii="Times New Roman" w:hAnsi="Times New Roman"/>
                <w:szCs w:val="18"/>
              </w:rPr>
              <w:t>Доставеното оборудване трябва да бъде ново /неупотребявано/ и трябва да бъде придружено при доставка от техническа документация, съдържаща информация за техническите и функционални характеристики, посочени в техническата спецификация по процедурата, гаранционна карта/</w:t>
            </w:r>
            <w:r w:rsidR="00D1227C">
              <w:rPr>
                <w:rFonts w:ascii="Times New Roman" w:hAnsi="Times New Roman"/>
                <w:szCs w:val="18"/>
              </w:rPr>
              <w:t xml:space="preserve"> </w:t>
            </w:r>
            <w:r w:rsidRPr="007F5966">
              <w:rPr>
                <w:rFonts w:ascii="Times New Roman" w:hAnsi="Times New Roman"/>
                <w:szCs w:val="18"/>
              </w:rPr>
              <w:t>гаранционни карти както и с ръководство за употреба на български език. Доставеното оборудване следва да бъде придружено и от Декларация, подписана от Изпълнителя, че доставеното обзавеждане е ново и неупотребявано.</w:t>
            </w:r>
          </w:p>
          <w:p w14:paraId="1EF215E5" w14:textId="6AC0ABA9" w:rsidR="007052C5" w:rsidRPr="00C82F2B" w:rsidRDefault="007052C5" w:rsidP="007052C5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B062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704D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22909A0F" w14:textId="77777777" w:rsidTr="00534B45">
        <w:trPr>
          <w:trHeight w:val="132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DCF0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C82F2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C82F2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375E47EF" w14:textId="65C1587D" w:rsidR="007052C5" w:rsidRPr="00534B45" w:rsidRDefault="007052C5" w:rsidP="00534B45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C82F2B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7C08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2170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580EEB0B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F928" w14:textId="2F72ADB8" w:rsidR="007052C5" w:rsidRPr="00C82F2B" w:rsidRDefault="007052C5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C82F2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 w:rsidR="00756C38" w:rsidRPr="00C82F2B">
              <w:rPr>
                <w:rFonts w:ascii="Times New Roman" w:hAnsi="Times New Roman"/>
                <w:szCs w:val="24"/>
              </w:rPr>
              <w:t xml:space="preserve"> ДА </w:t>
            </w:r>
          </w:p>
          <w:p w14:paraId="0BF02675" w14:textId="77777777" w:rsidR="00756C38" w:rsidRPr="00C82F2B" w:rsidRDefault="00756C38" w:rsidP="007052C5">
            <w:pPr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1C770602" w14:textId="6B418657" w:rsidR="007052C5" w:rsidRPr="009E2687" w:rsidRDefault="00756C38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9E2687">
              <w:rPr>
                <w:rFonts w:ascii="Times New Roman" w:hAnsi="Times New Roman"/>
                <w:szCs w:val="24"/>
              </w:rPr>
              <w:t>Кандидатът, избран за изпълнител има ангажимент да запознае служителите на Бенефициента със спецификите при работа с оборудването, както и осигуряване на експерт, който да подпомага служителите на Бенефициента при първите дни след въвеждане в експлоатация на машината</w:t>
            </w:r>
            <w:r w:rsidR="007F5966" w:rsidRPr="009E2687">
              <w:rPr>
                <w:rFonts w:ascii="Times New Roman" w:hAnsi="Times New Roman"/>
                <w:szCs w:val="24"/>
              </w:rPr>
              <w:t>.</w:t>
            </w:r>
          </w:p>
          <w:p w14:paraId="5F23F26F" w14:textId="569E06E7" w:rsidR="007052C5" w:rsidRPr="00C82F2B" w:rsidRDefault="007052C5" w:rsidP="007052C5">
            <w:pPr>
              <w:jc w:val="both"/>
              <w:rPr>
                <w:rFonts w:ascii="Times New Roman" w:hAnsi="Times New Roman"/>
                <w:b/>
                <w:i/>
                <w:color w:val="000000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730E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94B0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139B8C86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F8CC" w14:textId="7B3E6CD3" w:rsidR="007052C5" w:rsidRPr="00C82F2B" w:rsidRDefault="007052C5" w:rsidP="007052C5">
            <w:pPr>
              <w:jc w:val="both"/>
              <w:rPr>
                <w:rFonts w:ascii="Times New Roman" w:hAnsi="Times New Roman"/>
                <w:i/>
                <w:color w:val="0000FF"/>
                <w:szCs w:val="24"/>
              </w:rPr>
            </w:pPr>
            <w:r w:rsidRPr="00C82F2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C82F2B">
              <w:rPr>
                <w:rFonts w:ascii="Times New Roman" w:hAnsi="Times New Roman"/>
                <w:b/>
                <w:szCs w:val="24"/>
              </w:rPr>
              <w:t>.</w:t>
            </w:r>
            <w:r w:rsidRPr="00C82F2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2C8B2E1B" w14:textId="77777777" w:rsidR="007052C5" w:rsidRDefault="00756C38" w:rsidP="007052C5">
            <w:pPr>
              <w:jc w:val="both"/>
              <w:rPr>
                <w:rFonts w:ascii="Times New Roman" w:hAnsi="Times New Roman"/>
                <w:szCs w:val="24"/>
              </w:rPr>
            </w:pPr>
            <w:r w:rsidRPr="00C82F2B">
              <w:rPr>
                <w:rFonts w:ascii="Times New Roman" w:hAnsi="Times New Roman"/>
                <w:szCs w:val="24"/>
              </w:rPr>
              <w:t>НЕПРИЛОЖИМО</w:t>
            </w:r>
          </w:p>
          <w:p w14:paraId="2A716414" w14:textId="5BF04B72" w:rsidR="00534B45" w:rsidRPr="00534B45" w:rsidRDefault="00534B45" w:rsidP="007052C5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1F17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AEA9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052C5" w:rsidRPr="00C82F2B" w14:paraId="313AAABE" w14:textId="77777777" w:rsidTr="00D1227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9F5C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82F2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02706C7C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7F47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A369" w14:textId="77777777" w:rsidR="007052C5" w:rsidRPr="00C82F2B" w:rsidRDefault="007052C5" w:rsidP="007052C5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6BEFE558" w14:textId="5E9B2EFC" w:rsidR="009C4BA5" w:rsidRPr="00C82F2B" w:rsidRDefault="009C4BA5" w:rsidP="0056242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323F404" w14:textId="30943D90" w:rsidR="009C4BA5" w:rsidRPr="00C82F2B" w:rsidRDefault="009C4BA5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420A9A4C" w14:textId="7AD63988" w:rsidR="009C4BA5" w:rsidRPr="00C82F2B" w:rsidRDefault="009C4BA5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21294C5A" w14:textId="202603D6" w:rsidR="009E2687" w:rsidRDefault="009E2687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D6DFEFB" w14:textId="5B1A3191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6EC5D06" w14:textId="2BDDB028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2BBA9B9" w14:textId="4CF529FA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4583D60" w14:textId="2E3A112D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04B1AAF7" w14:textId="1FE1A1E7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2E0CEF24" w14:textId="6F6AD742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0D100E6" w14:textId="1A1AE3AE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49D3AFE" w14:textId="2DC6F153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4424C6CF" w14:textId="66607763" w:rsidR="0093378B" w:rsidRDefault="0093378B" w:rsidP="00190ABA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1BA01FE" w14:textId="3DE1BF22" w:rsidR="00652675" w:rsidRPr="00C82F2B" w:rsidRDefault="00D1227C" w:rsidP="00652675">
      <w:pP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C82F2B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Pr="00C82F2B">
        <w:rPr>
          <w:rFonts w:ascii="Times New Roman" w:hAnsi="Times New Roman"/>
          <w:b/>
          <w:szCs w:val="24"/>
        </w:rPr>
        <w:t>ЦЕНОВО ПРЕДЛОЖЕНИЕ ЗА ИЗПЪЛНЕНИЕ</w:t>
      </w:r>
    </w:p>
    <w:p w14:paraId="57175F7E" w14:textId="77777777" w:rsidR="0002215A" w:rsidRDefault="00D1227C" w:rsidP="003268C6">
      <w:pPr>
        <w:jc w:val="center"/>
        <w:rPr>
          <w:rFonts w:ascii="Times New Roman" w:hAnsi="Times New Roman"/>
          <w:b/>
          <w:szCs w:val="24"/>
          <w:lang w:val="ru-RU"/>
        </w:rPr>
      </w:pPr>
      <w:r w:rsidRPr="00C82F2B">
        <w:rPr>
          <w:rFonts w:ascii="Times New Roman" w:hAnsi="Times New Roman"/>
          <w:b/>
          <w:szCs w:val="24"/>
        </w:rPr>
        <w:t xml:space="preserve">НА </w:t>
      </w:r>
      <w:r w:rsidR="003268C6" w:rsidRPr="003268C6">
        <w:rPr>
          <w:rFonts w:ascii="Times New Roman" w:hAnsi="Times New Roman"/>
          <w:b/>
          <w:szCs w:val="24"/>
        </w:rPr>
        <w:t xml:space="preserve">ПУБЛИЧНА ПОКАНА </w:t>
      </w:r>
      <w:r w:rsidRPr="00C82F2B">
        <w:rPr>
          <w:rFonts w:ascii="Times New Roman" w:hAnsi="Times New Roman"/>
          <w:b/>
          <w:szCs w:val="24"/>
        </w:rPr>
        <w:t>С ПРЕДМЕТ:</w:t>
      </w:r>
      <w:r>
        <w:rPr>
          <w:rFonts w:ascii="Times New Roman" w:hAnsi="Times New Roman"/>
          <w:b/>
          <w:szCs w:val="24"/>
        </w:rPr>
        <w:t xml:space="preserve"> </w:t>
      </w:r>
    </w:p>
    <w:p w14:paraId="7C1C49B9" w14:textId="5EBB6B7C" w:rsidR="006753B1" w:rsidRPr="00C82F2B" w:rsidRDefault="00D1227C" w:rsidP="003268C6">
      <w:pPr>
        <w:jc w:val="center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  <w:lang w:val="ru-RU"/>
        </w:rPr>
        <w:t>ДОСТАВКА И МОНТАЖ НА НОВО ОБОРУДВАНЕ ЗА НУЖДИТЕ НА „КОМФОРТ</w:t>
      </w:r>
      <w:r w:rsidRPr="00C82F2B">
        <w:rPr>
          <w:rFonts w:ascii="Times New Roman" w:hAnsi="Times New Roman"/>
          <w:b/>
          <w:szCs w:val="24"/>
          <w:lang w:val="en-US"/>
        </w:rPr>
        <w:t>”</w:t>
      </w:r>
      <w:r w:rsidRPr="00C82F2B">
        <w:rPr>
          <w:rFonts w:ascii="Times New Roman" w:hAnsi="Times New Roman"/>
          <w:b/>
          <w:szCs w:val="24"/>
          <w:lang w:val="ru-RU"/>
        </w:rPr>
        <w:t xml:space="preserve"> ООД ПО ОБОСОБЕНА ПОЗИЦИЯ № 1: ДОСТАВКА И МОНТАЖ НА НОВ </w:t>
      </w:r>
      <w:r w:rsidR="0002215A">
        <w:rPr>
          <w:rFonts w:ascii="Times New Roman" w:hAnsi="Times New Roman"/>
          <w:b/>
          <w:szCs w:val="24"/>
        </w:rPr>
        <w:t>CNC НЕСТИНГ ЦЕНТЪР – 1 БРОЙ</w:t>
      </w:r>
    </w:p>
    <w:p w14:paraId="1CAB29FD" w14:textId="4BDC9B86" w:rsidR="00652675" w:rsidRPr="00C82F2B" w:rsidRDefault="00652675" w:rsidP="00652675">
      <w:pPr>
        <w:jc w:val="center"/>
        <w:rPr>
          <w:rFonts w:ascii="Times New Roman" w:hAnsi="Times New Roman"/>
          <w:b/>
          <w:szCs w:val="24"/>
        </w:rPr>
      </w:pPr>
    </w:p>
    <w:p w14:paraId="69474E3A" w14:textId="0495A84C" w:rsidR="00652675" w:rsidRPr="00C82F2B" w:rsidRDefault="00652675" w:rsidP="00652675">
      <w:pPr>
        <w:jc w:val="center"/>
        <w:rPr>
          <w:rFonts w:ascii="Times New Roman" w:hAnsi="Times New Roman"/>
          <w:b/>
          <w:szCs w:val="24"/>
        </w:rPr>
      </w:pPr>
    </w:p>
    <w:p w14:paraId="5669A482" w14:textId="77777777" w:rsidR="00652675" w:rsidRPr="00C82F2B" w:rsidRDefault="00652675" w:rsidP="00652675">
      <w:pPr>
        <w:jc w:val="center"/>
        <w:rPr>
          <w:rFonts w:ascii="Times New Roman" w:hAnsi="Times New Roman"/>
          <w:b/>
          <w:szCs w:val="24"/>
        </w:rPr>
      </w:pPr>
    </w:p>
    <w:p w14:paraId="4D014D59" w14:textId="6AE10AD6" w:rsidR="00652675" w:rsidRPr="00C82F2B" w:rsidRDefault="00652675" w:rsidP="00652675">
      <w:pPr>
        <w:ind w:firstLine="708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</w:rPr>
        <w:t>УВАЖАЕМИ ДАМИ И ГОСПОДА,</w:t>
      </w:r>
    </w:p>
    <w:p w14:paraId="46013935" w14:textId="77777777" w:rsidR="00652675" w:rsidRPr="00C82F2B" w:rsidRDefault="00652675" w:rsidP="00652675">
      <w:pPr>
        <w:jc w:val="center"/>
        <w:rPr>
          <w:rFonts w:ascii="Times New Roman" w:hAnsi="Times New Roman"/>
          <w:b/>
          <w:szCs w:val="24"/>
        </w:rPr>
      </w:pPr>
    </w:p>
    <w:p w14:paraId="37FC72FB" w14:textId="77777777" w:rsidR="00652675" w:rsidRPr="00C82F2B" w:rsidRDefault="00652675" w:rsidP="00652675">
      <w:pPr>
        <w:ind w:firstLine="708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С настоящото Ви представяме нашето ценово предложение за изпълнение на горепосочената обществена поръчка.</w:t>
      </w:r>
    </w:p>
    <w:p w14:paraId="6AD3E105" w14:textId="77777777" w:rsidR="00652675" w:rsidRPr="00C82F2B" w:rsidRDefault="00652675" w:rsidP="0002215A">
      <w:pPr>
        <w:ind w:firstLine="709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6C74DA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</w:p>
    <w:p w14:paraId="24CBA8BD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Цифром:__________________ Словом:__________________________________</w:t>
      </w:r>
    </w:p>
    <w:p w14:paraId="34151076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(посочва се цифром и словом стойността без ДДС)</w:t>
      </w:r>
    </w:p>
    <w:p w14:paraId="27254261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</w:p>
    <w:p w14:paraId="5B704FF7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Цифром:__________________ Словом:__________________________________</w:t>
      </w:r>
    </w:p>
    <w:p w14:paraId="7EB89091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(посочва се цифром и словом стойността с ДДС)</w:t>
      </w:r>
    </w:p>
    <w:p w14:paraId="098F02B7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</w:p>
    <w:p w14:paraId="0115DE32" w14:textId="77777777" w:rsidR="00652675" w:rsidRPr="00C82F2B" w:rsidRDefault="00652675" w:rsidP="00652675">
      <w:pPr>
        <w:jc w:val="both"/>
        <w:rPr>
          <w:rFonts w:ascii="Times New Roman" w:hAnsi="Times New Roman"/>
          <w:szCs w:val="24"/>
        </w:rPr>
      </w:pPr>
    </w:p>
    <w:p w14:paraId="3EF9E7AD" w14:textId="1950DC90" w:rsidR="00652675" w:rsidRPr="00C82F2B" w:rsidRDefault="00652675" w:rsidP="0002215A">
      <w:pPr>
        <w:numPr>
          <w:ilvl w:val="0"/>
          <w:numId w:val="15"/>
        </w:numPr>
        <w:spacing w:before="120" w:after="120"/>
        <w:ind w:left="0" w:firstLine="284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 xml:space="preserve">При несъответствие между сумата, написана с цифри, и тази, написана с думи, важи сумата, написана с думи. </w:t>
      </w:r>
    </w:p>
    <w:p w14:paraId="026B80B6" w14:textId="77777777" w:rsidR="00652675" w:rsidRPr="00C82F2B" w:rsidRDefault="00652675" w:rsidP="0002215A">
      <w:pPr>
        <w:spacing w:before="120" w:after="120"/>
        <w:ind w:firstLine="284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2.</w:t>
      </w:r>
      <w:r w:rsidRPr="00C82F2B">
        <w:rPr>
          <w:rFonts w:ascii="Times New Roman" w:hAnsi="Times New Roman"/>
          <w:szCs w:val="24"/>
        </w:rPr>
        <w:tab/>
        <w:t>В предлаганата от нас цена също така сме включили и всички разходи, необходими за качественото и точно изпълнение на дейностите от обхвата на публичната покана.</w:t>
      </w:r>
    </w:p>
    <w:p w14:paraId="71356968" w14:textId="77777777" w:rsidR="00652675" w:rsidRPr="00C82F2B" w:rsidRDefault="00652675" w:rsidP="0002215A">
      <w:pPr>
        <w:spacing w:before="120" w:after="120"/>
        <w:ind w:firstLine="284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3.</w:t>
      </w:r>
      <w:r w:rsidRPr="00C82F2B">
        <w:rPr>
          <w:rFonts w:ascii="Times New Roman" w:hAnsi="Times New Roman"/>
          <w:szCs w:val="24"/>
        </w:rPr>
        <w:tab/>
        <w:t>Предложената цена е определена при пълно съответствие с условията от документацията по процедурата.</w:t>
      </w:r>
    </w:p>
    <w:p w14:paraId="2919A9D4" w14:textId="77777777" w:rsidR="00652675" w:rsidRPr="00C82F2B" w:rsidRDefault="00652675" w:rsidP="0002215A">
      <w:pPr>
        <w:spacing w:before="120" w:after="120"/>
        <w:ind w:firstLine="284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4.</w:t>
      </w:r>
      <w:r w:rsidRPr="00C82F2B">
        <w:rPr>
          <w:rFonts w:ascii="Times New Roman" w:hAnsi="Times New Roman"/>
          <w:szCs w:val="24"/>
        </w:rPr>
        <w:tab/>
        <w:t xml:space="preserve">Задължаваме се, ако нашата оферта бъде приета и сме определени за изпълнители, да изпълним услугата съгласно сроковете и условията, залегнали в договора. </w:t>
      </w:r>
    </w:p>
    <w:p w14:paraId="5894FBE9" w14:textId="77777777" w:rsidR="00652675" w:rsidRPr="00C82F2B" w:rsidRDefault="00652675" w:rsidP="0002215A">
      <w:pPr>
        <w:spacing w:before="120" w:after="120"/>
        <w:ind w:firstLine="284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5.</w:t>
      </w:r>
      <w:r w:rsidRPr="00C82F2B">
        <w:rPr>
          <w:rFonts w:ascii="Times New Roman" w:hAnsi="Times New Roman"/>
          <w:szCs w:val="24"/>
        </w:rPr>
        <w:tab/>
        <w:t xml:space="preserve">Декларираме, че сме съгласни заплащането да става съгласно клаузите залегнали в договора, като всички наши действия подлежат на проверка и съгласуване от страна на Възложителя, вкл. външни за страната органи. </w:t>
      </w:r>
    </w:p>
    <w:p w14:paraId="48ABAFF4" w14:textId="77777777" w:rsidR="00060621" w:rsidRPr="00C82F2B" w:rsidRDefault="00060621" w:rsidP="00652675">
      <w:pPr>
        <w:jc w:val="both"/>
        <w:rPr>
          <w:rFonts w:ascii="Times New Roman" w:hAnsi="Times New Roman"/>
          <w:szCs w:val="24"/>
        </w:rPr>
      </w:pPr>
    </w:p>
    <w:p w14:paraId="7D89F695" w14:textId="77777777" w:rsidR="00060621" w:rsidRPr="00C82F2B" w:rsidRDefault="00060621" w:rsidP="00060621">
      <w:pPr>
        <w:jc w:val="both"/>
        <w:rPr>
          <w:rFonts w:ascii="Times New Roman" w:hAnsi="Times New Roman"/>
          <w:szCs w:val="24"/>
          <w:lang w:val="ru-RU"/>
        </w:rPr>
      </w:pPr>
    </w:p>
    <w:p w14:paraId="30C5B541" w14:textId="77777777" w:rsidR="00060621" w:rsidRPr="00C82F2B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72A31E42" w14:textId="31AE27D3" w:rsidR="00060621" w:rsidRPr="00C82F2B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6CCB0ED" w14:textId="77777777" w:rsidR="00060621" w:rsidRPr="00C82F2B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5AC641E" w14:textId="77777777" w:rsidR="00060621" w:rsidRPr="00C82F2B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1899BA7" w14:textId="535FAA36" w:rsidR="00060621" w:rsidRPr="00C82F2B" w:rsidRDefault="00060621" w:rsidP="00060621">
      <w:pPr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b/>
          <w:szCs w:val="24"/>
        </w:rPr>
        <w:t xml:space="preserve">ДАТА: </w:t>
      </w:r>
      <w:r w:rsidR="00DF1FFE" w:rsidRPr="00C82F2B">
        <w:rPr>
          <w:rFonts w:ascii="Times New Roman" w:hAnsi="Times New Roman"/>
          <w:b/>
          <w:szCs w:val="24"/>
        </w:rPr>
        <w:t>..........</w:t>
      </w:r>
      <w:r w:rsidR="00832ADC" w:rsidRPr="00C82F2B">
        <w:rPr>
          <w:rFonts w:ascii="Times New Roman" w:hAnsi="Times New Roman"/>
          <w:b/>
          <w:szCs w:val="24"/>
        </w:rPr>
        <w:t>........</w:t>
      </w:r>
      <w:r w:rsidRPr="00C82F2B">
        <w:rPr>
          <w:rFonts w:ascii="Times New Roman" w:hAnsi="Times New Roman"/>
          <w:b/>
          <w:szCs w:val="24"/>
        </w:rPr>
        <w:t xml:space="preserve"> г.</w:t>
      </w:r>
      <w:r w:rsidRPr="00C82F2B">
        <w:rPr>
          <w:rFonts w:ascii="Times New Roman" w:hAnsi="Times New Roman"/>
          <w:b/>
          <w:szCs w:val="24"/>
        </w:rPr>
        <w:tab/>
      </w:r>
      <w:r w:rsidRPr="00C82F2B">
        <w:rPr>
          <w:rFonts w:ascii="Times New Roman" w:hAnsi="Times New Roman"/>
          <w:b/>
          <w:szCs w:val="24"/>
        </w:rPr>
        <w:tab/>
      </w:r>
      <w:r w:rsidRPr="00C82F2B">
        <w:rPr>
          <w:rFonts w:ascii="Times New Roman" w:hAnsi="Times New Roman"/>
          <w:b/>
          <w:szCs w:val="24"/>
        </w:rPr>
        <w:tab/>
      </w:r>
      <w:r w:rsidR="009255D0" w:rsidRPr="00C82F2B">
        <w:rPr>
          <w:rFonts w:ascii="Times New Roman" w:hAnsi="Times New Roman"/>
          <w:b/>
          <w:szCs w:val="24"/>
        </w:rPr>
        <w:tab/>
      </w:r>
      <w:r w:rsidRPr="00C82F2B">
        <w:rPr>
          <w:rFonts w:ascii="Times New Roman" w:hAnsi="Times New Roman"/>
          <w:b/>
          <w:szCs w:val="24"/>
        </w:rPr>
        <w:t>ПОДПИС и ПЕЧАТ:______________________</w:t>
      </w:r>
    </w:p>
    <w:p w14:paraId="77253DD1" w14:textId="77777777" w:rsidR="00060621" w:rsidRPr="00C82F2B" w:rsidRDefault="00060621" w:rsidP="00060621">
      <w:pPr>
        <w:ind w:firstLine="43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___________________________________________</w:t>
      </w:r>
    </w:p>
    <w:p w14:paraId="6AC16732" w14:textId="77777777" w:rsidR="00060621" w:rsidRPr="00C82F2B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82F2B">
        <w:rPr>
          <w:rFonts w:ascii="Times New Roman" w:hAnsi="Times New Roman"/>
          <w:szCs w:val="24"/>
        </w:rPr>
        <w:t>(име и фамилия)</w:t>
      </w:r>
    </w:p>
    <w:p w14:paraId="18A0D523" w14:textId="77777777" w:rsidR="00060621" w:rsidRPr="00C82F2B" w:rsidRDefault="00060621" w:rsidP="00060621">
      <w:pPr>
        <w:ind w:firstLine="4320"/>
        <w:rPr>
          <w:rFonts w:ascii="Times New Roman" w:hAnsi="Times New Roman"/>
          <w:szCs w:val="24"/>
        </w:rPr>
      </w:pPr>
      <w:r w:rsidRPr="00C82F2B">
        <w:rPr>
          <w:rFonts w:ascii="Times New Roman" w:hAnsi="Times New Roman"/>
          <w:szCs w:val="24"/>
        </w:rPr>
        <w:t>___________________________________________</w:t>
      </w:r>
    </w:p>
    <w:p w14:paraId="1D547F34" w14:textId="0B9B16BF" w:rsidR="008B67EF" w:rsidRPr="00C82F2B" w:rsidRDefault="00060621" w:rsidP="00832ADC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82F2B">
        <w:rPr>
          <w:rFonts w:ascii="Times New Roman" w:hAnsi="Times New Roman"/>
          <w:szCs w:val="24"/>
        </w:rPr>
        <w:t>(длъжност на представляващия кандидата)</w:t>
      </w:r>
    </w:p>
    <w:sectPr w:rsidR="008B67EF" w:rsidRPr="00C82F2B" w:rsidSect="009337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1276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DAF72" w14:textId="77777777" w:rsidR="00174BD4" w:rsidRDefault="00174BD4">
      <w:r>
        <w:separator/>
      </w:r>
    </w:p>
  </w:endnote>
  <w:endnote w:type="continuationSeparator" w:id="0">
    <w:p w14:paraId="1D9DD5B4" w14:textId="77777777" w:rsidR="00174BD4" w:rsidRDefault="0017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39D2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B0BE4D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2436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CCAF24" w14:textId="18B377CA" w:rsidR="00B5193C" w:rsidRDefault="00B519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B4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424BF51" w14:textId="77777777" w:rsidR="0093378B" w:rsidRPr="0065259C" w:rsidRDefault="0093378B" w:rsidP="0093378B">
    <w:pPr>
      <w:pStyle w:val="Footer"/>
      <w:ind w:left="851" w:right="-142"/>
      <w:jc w:val="center"/>
      <w:rPr>
        <w:rFonts w:ascii="Calibri" w:eastAsia="Calibri" w:hAnsi="Calibri"/>
        <w:sz w:val="18"/>
        <w:szCs w:val="18"/>
      </w:rPr>
    </w:pPr>
    <w:r w:rsidRPr="00F0100A">
      <w:rPr>
        <w:rFonts w:ascii="Calibri" w:eastAsia="Calibri" w:hAnsi="Calibri"/>
        <w:noProof/>
        <w:sz w:val="20"/>
        <w:lang w:eastAsia="bg-BG"/>
      </w:rPr>
      <w:drawing>
        <wp:anchor distT="0" distB="0" distL="114300" distR="114300" simplePos="0" relativeHeight="251661312" behindDoc="0" locked="0" layoutInCell="1" allowOverlap="1" wp14:anchorId="30CC4BF6" wp14:editId="288AE56D">
          <wp:simplePos x="0" y="0"/>
          <wp:positionH relativeFrom="column">
            <wp:posOffset>-177165</wp:posOffset>
          </wp:positionH>
          <wp:positionV relativeFrom="paragraph">
            <wp:posOffset>6985</wp:posOffset>
          </wp:positionV>
          <wp:extent cx="685800" cy="465455"/>
          <wp:effectExtent l="0" t="0" r="0" b="0"/>
          <wp:wrapThrough wrapText="bothSides">
            <wp:wrapPolygon edited="0">
              <wp:start x="0" y="0"/>
              <wp:lineTo x="0" y="20333"/>
              <wp:lineTo x="21000" y="20333"/>
              <wp:lineTo x="21000" y="0"/>
              <wp:lineTo x="0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9C">
      <w:rPr>
        <w:rFonts w:ascii="Calibri" w:eastAsia="Calibri" w:hAnsi="Calibri"/>
        <w:sz w:val="18"/>
        <w:szCs w:val="18"/>
      </w:rPr>
      <w:t>Проект № BGTR0300153 Екологичен пробив в кръговата дървообработваща промишленост /</w:t>
    </w:r>
    <w:r w:rsidRPr="0065259C">
      <w:rPr>
        <w:rFonts w:ascii="Calibri" w:eastAsia="Calibri" w:hAnsi="Calibri"/>
        <w:sz w:val="18"/>
        <w:szCs w:val="18"/>
        <w:lang w:val="ru-RU"/>
      </w:rPr>
      <w:t>CIRCULAR2GETHER/, по Програма ИНТЕРРЕГ VІ-А ИПП България - Турция 2021-2027, финансирана от Европейския съюз със средства по Инструмента за предприсъединителна помощ (ИПП ІІІ)</w:t>
    </w:r>
  </w:p>
  <w:p w14:paraId="6283FB4D" w14:textId="2B80F891" w:rsidR="00015AA4" w:rsidRDefault="00015AA4" w:rsidP="0096100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BDA6C" w14:textId="354DC3C8" w:rsidR="0093378B" w:rsidRPr="0065259C" w:rsidRDefault="0093378B" w:rsidP="0093378B">
    <w:pPr>
      <w:pStyle w:val="Footer"/>
      <w:ind w:left="851" w:right="-142"/>
      <w:jc w:val="center"/>
      <w:rPr>
        <w:rFonts w:ascii="Calibri" w:eastAsia="Calibri" w:hAnsi="Calibri"/>
        <w:sz w:val="18"/>
        <w:szCs w:val="18"/>
      </w:rPr>
    </w:pPr>
    <w:r w:rsidRPr="00F0100A">
      <w:rPr>
        <w:rFonts w:ascii="Calibri" w:eastAsia="Calibri" w:hAnsi="Calibri"/>
        <w:noProof/>
        <w:sz w:val="20"/>
        <w:lang w:eastAsia="bg-BG"/>
      </w:rPr>
      <w:drawing>
        <wp:anchor distT="0" distB="0" distL="114300" distR="114300" simplePos="0" relativeHeight="251659264" behindDoc="0" locked="0" layoutInCell="1" allowOverlap="1" wp14:anchorId="023736CE" wp14:editId="5FF62314">
          <wp:simplePos x="0" y="0"/>
          <wp:positionH relativeFrom="column">
            <wp:posOffset>-177165</wp:posOffset>
          </wp:positionH>
          <wp:positionV relativeFrom="paragraph">
            <wp:posOffset>6985</wp:posOffset>
          </wp:positionV>
          <wp:extent cx="685800" cy="465455"/>
          <wp:effectExtent l="0" t="0" r="0" b="0"/>
          <wp:wrapThrough wrapText="bothSides">
            <wp:wrapPolygon edited="0">
              <wp:start x="0" y="0"/>
              <wp:lineTo x="0" y="20333"/>
              <wp:lineTo x="21000" y="20333"/>
              <wp:lineTo x="21000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9C">
      <w:rPr>
        <w:rFonts w:ascii="Calibri" w:eastAsia="Calibri" w:hAnsi="Calibri"/>
        <w:sz w:val="18"/>
        <w:szCs w:val="18"/>
      </w:rPr>
      <w:t>Проект № BGTR0300153 Екологичен пробив в кръговата дървообработваща промишленост /</w:t>
    </w:r>
    <w:r w:rsidRPr="0065259C">
      <w:rPr>
        <w:rFonts w:ascii="Calibri" w:eastAsia="Calibri" w:hAnsi="Calibri"/>
        <w:sz w:val="18"/>
        <w:szCs w:val="18"/>
        <w:lang w:val="ru-RU"/>
      </w:rPr>
      <w:t>CIRCULAR2GETHER/, по Програма ИНТЕРРЕГ VІ-А ИПП България - Турция 2021-2027, финансирана от Европейския съюз със средства по Инструмента за предприсъединителна помощ (ИПП ІІІ)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F9459" w14:textId="77777777" w:rsidR="00174BD4" w:rsidRDefault="00174BD4">
      <w:r>
        <w:separator/>
      </w:r>
    </w:p>
  </w:footnote>
  <w:footnote w:type="continuationSeparator" w:id="0">
    <w:p w14:paraId="25E27FBF" w14:textId="77777777" w:rsidR="00174BD4" w:rsidRDefault="00174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7EC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ECD497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A9D50" w14:textId="20CA8797" w:rsidR="00015AA4" w:rsidRDefault="00D1227C" w:rsidP="00D1227C">
    <w:pPr>
      <w:pStyle w:val="Header"/>
      <w:jc w:val="right"/>
      <w:rPr>
        <w:lang w:val="en-US"/>
      </w:rPr>
    </w:pPr>
    <w:r>
      <w:rPr>
        <w:noProof/>
        <w:lang w:eastAsia="bg-BG"/>
      </w:rPr>
      <w:drawing>
        <wp:inline distT="0" distB="0" distL="0" distR="0" wp14:anchorId="14C06B53" wp14:editId="34E1FCDC">
          <wp:extent cx="2619375" cy="828675"/>
          <wp:effectExtent l="0" t="0" r="9525" b="952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12018C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4"/>
      <w:gridCol w:w="221"/>
    </w:tblGrid>
    <w:tr w:rsidR="00235CA3" w14:paraId="7E80C9E8" w14:textId="77777777" w:rsidTr="003D0FCA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617"/>
            <w:gridCol w:w="221"/>
          </w:tblGrid>
          <w:tr w:rsidR="00235CA3" w14:paraId="2764B2A2" w14:textId="77777777" w:rsidTr="003D0FCA">
            <w:tc>
              <w:tcPr>
                <w:tcW w:w="4531" w:type="dxa"/>
                <w:shd w:val="clear" w:color="auto" w:fill="auto"/>
                <w:vAlign w:val="center"/>
              </w:tcPr>
              <w:tbl>
                <w:tblPr>
                  <w:tblW w:w="10219" w:type="dxa"/>
                  <w:tblLook w:val="04A0" w:firstRow="1" w:lastRow="0" w:firstColumn="1" w:lastColumn="0" w:noHBand="0" w:noVBand="1"/>
                </w:tblPr>
                <w:tblGrid>
                  <w:gridCol w:w="4531"/>
                  <w:gridCol w:w="5688"/>
                </w:tblGrid>
                <w:tr w:rsidR="00235CA3" w14:paraId="71C36EB1" w14:textId="77777777" w:rsidTr="0093378B">
                  <w:trPr>
                    <w:trHeight w:val="1348"/>
                  </w:trPr>
                  <w:tc>
                    <w:tcPr>
                      <w:tcW w:w="4531" w:type="dxa"/>
                      <w:shd w:val="clear" w:color="auto" w:fill="auto"/>
                      <w:vAlign w:val="center"/>
                    </w:tcPr>
                    <w:p w14:paraId="6E5D80F1" w14:textId="77777777" w:rsidR="00235CA3" w:rsidRDefault="00235CA3" w:rsidP="00235CA3">
                      <w:pPr>
                        <w:widowControl w:val="0"/>
                        <w:spacing w:before="100" w:after="100"/>
                      </w:pPr>
                    </w:p>
                  </w:tc>
                  <w:tc>
                    <w:tcPr>
                      <w:tcW w:w="5688" w:type="dxa"/>
                      <w:shd w:val="clear" w:color="auto" w:fill="auto"/>
                      <w:vAlign w:val="center"/>
                    </w:tcPr>
                    <w:p w14:paraId="142886AE" w14:textId="713FB662" w:rsidR="00235CA3" w:rsidRDefault="00A31A67" w:rsidP="00235CA3">
                      <w:pPr>
                        <w:widowControl w:val="0"/>
                        <w:spacing w:before="100" w:after="100"/>
                        <w:jc w:val="right"/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3444C650" wp14:editId="4D78B684">
                            <wp:extent cx="2619375" cy="828675"/>
                            <wp:effectExtent l="0" t="0" r="9525" b="952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717A5FF4" w14:textId="77777777" w:rsidR="00235CA3" w:rsidRDefault="00235CA3" w:rsidP="00235CA3">
                <w:pPr>
                  <w:widowControl w:val="0"/>
                  <w:spacing w:before="100" w:after="100"/>
                </w:pP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7EC003F4" w14:textId="77777777" w:rsidR="00235CA3" w:rsidRDefault="00235CA3" w:rsidP="00235CA3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5D25C897" w14:textId="77777777" w:rsidR="00235CA3" w:rsidRDefault="00235CA3" w:rsidP="00235CA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D8D3D99" w14:textId="77777777" w:rsidR="00235CA3" w:rsidRDefault="00235CA3" w:rsidP="00235CA3">
          <w:pPr>
            <w:widowControl w:val="0"/>
            <w:spacing w:before="100" w:after="100"/>
            <w:jc w:val="right"/>
          </w:pPr>
        </w:p>
      </w:tc>
    </w:tr>
  </w:tbl>
  <w:p w14:paraId="4767738D" w14:textId="77E7C51D" w:rsidR="00CA6F4A" w:rsidRPr="00235CA3" w:rsidRDefault="00CA6F4A" w:rsidP="00534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083"/>
    <w:multiLevelType w:val="hybridMultilevel"/>
    <w:tmpl w:val="3830E6B0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16E"/>
    <w:multiLevelType w:val="hybridMultilevel"/>
    <w:tmpl w:val="F4A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179A"/>
    <w:multiLevelType w:val="hybridMultilevel"/>
    <w:tmpl w:val="5C2ECFBA"/>
    <w:lvl w:ilvl="0" w:tplc="DC1A5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D2966"/>
    <w:multiLevelType w:val="hybridMultilevel"/>
    <w:tmpl w:val="3620BC8A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662C"/>
    <w:multiLevelType w:val="hybridMultilevel"/>
    <w:tmpl w:val="E11A488E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 w15:restartNumberingAfterBreak="0">
    <w:nsid w:val="23291E80"/>
    <w:multiLevelType w:val="hybridMultilevel"/>
    <w:tmpl w:val="A52C0A7E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613AF0"/>
    <w:multiLevelType w:val="hybridMultilevel"/>
    <w:tmpl w:val="898E89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B41D7"/>
    <w:multiLevelType w:val="hybridMultilevel"/>
    <w:tmpl w:val="60BA52E8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6AEE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A4A95"/>
    <w:multiLevelType w:val="hybridMultilevel"/>
    <w:tmpl w:val="DC148B3A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3B3F6C"/>
    <w:multiLevelType w:val="hybridMultilevel"/>
    <w:tmpl w:val="9D6CE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C0D0A"/>
    <w:multiLevelType w:val="hybridMultilevel"/>
    <w:tmpl w:val="95A6A42C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6AE67CE"/>
    <w:multiLevelType w:val="multilevel"/>
    <w:tmpl w:val="2564B2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55EB7"/>
    <w:multiLevelType w:val="hybridMultilevel"/>
    <w:tmpl w:val="BA864FE4"/>
    <w:lvl w:ilvl="0" w:tplc="3EEC594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527EE"/>
    <w:multiLevelType w:val="hybridMultilevel"/>
    <w:tmpl w:val="F8767C14"/>
    <w:lvl w:ilvl="0" w:tplc="7FA08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916"/>
        </w:tabs>
        <w:ind w:left="391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636"/>
        </w:tabs>
        <w:ind w:left="463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6076"/>
        </w:tabs>
        <w:ind w:left="607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796"/>
        </w:tabs>
        <w:ind w:left="679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8236"/>
        </w:tabs>
        <w:ind w:left="823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956"/>
        </w:tabs>
        <w:ind w:left="8956" w:hanging="180"/>
      </w:pPr>
    </w:lvl>
  </w:abstractNum>
  <w:abstractNum w:abstractNumId="16" w15:restartNumberingAfterBreak="0">
    <w:nsid w:val="4681080E"/>
    <w:multiLevelType w:val="hybridMultilevel"/>
    <w:tmpl w:val="6284D1CC"/>
    <w:lvl w:ilvl="0" w:tplc="5AC6CCFC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95D4C1D"/>
    <w:multiLevelType w:val="hybridMultilevel"/>
    <w:tmpl w:val="6D0A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94536"/>
    <w:multiLevelType w:val="hybridMultilevel"/>
    <w:tmpl w:val="0478E13E"/>
    <w:lvl w:ilvl="0" w:tplc="BBE61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252807"/>
    <w:multiLevelType w:val="hybridMultilevel"/>
    <w:tmpl w:val="5C9419AC"/>
    <w:lvl w:ilvl="0" w:tplc="DD16200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33072"/>
    <w:multiLevelType w:val="hybridMultilevel"/>
    <w:tmpl w:val="446E9592"/>
    <w:lvl w:ilvl="0" w:tplc="B30A2BDE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5BAF0670"/>
    <w:multiLevelType w:val="multilevel"/>
    <w:tmpl w:val="EC7E305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EC750E0"/>
    <w:multiLevelType w:val="hybridMultilevel"/>
    <w:tmpl w:val="E4308DA0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C5BB2"/>
    <w:multiLevelType w:val="hybridMultilevel"/>
    <w:tmpl w:val="28C0A3CE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87BA0"/>
    <w:multiLevelType w:val="hybridMultilevel"/>
    <w:tmpl w:val="E7B6C222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7" w15:restartNumberingAfterBreak="0">
    <w:nsid w:val="6B060B17"/>
    <w:multiLevelType w:val="hybridMultilevel"/>
    <w:tmpl w:val="4EB27816"/>
    <w:lvl w:ilvl="0" w:tplc="C8C49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6782A"/>
    <w:multiLevelType w:val="hybridMultilevel"/>
    <w:tmpl w:val="4C20F500"/>
    <w:lvl w:ilvl="0" w:tplc="C8C49D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8C49DA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BC328D4"/>
    <w:multiLevelType w:val="multilevel"/>
    <w:tmpl w:val="C5643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5"/>
  </w:num>
  <w:num w:numId="3">
    <w:abstractNumId w:val="15"/>
  </w:num>
  <w:num w:numId="4">
    <w:abstractNumId w:val="14"/>
  </w:num>
  <w:num w:numId="5">
    <w:abstractNumId w:val="23"/>
  </w:num>
  <w:num w:numId="6">
    <w:abstractNumId w:val="7"/>
  </w:num>
  <w:num w:numId="7">
    <w:abstractNumId w:val="10"/>
  </w:num>
  <w:num w:numId="8">
    <w:abstractNumId w:val="1"/>
  </w:num>
  <w:num w:numId="9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2"/>
  </w:num>
  <w:num w:numId="14">
    <w:abstractNumId w:val="2"/>
  </w:num>
  <w:num w:numId="15">
    <w:abstractNumId w:val="18"/>
  </w:num>
  <w:num w:numId="16">
    <w:abstractNumId w:val="16"/>
  </w:num>
  <w:num w:numId="17">
    <w:abstractNumId w:val="0"/>
  </w:num>
  <w:num w:numId="18">
    <w:abstractNumId w:val="13"/>
  </w:num>
  <w:num w:numId="19">
    <w:abstractNumId w:val="22"/>
  </w:num>
  <w:num w:numId="20">
    <w:abstractNumId w:val="19"/>
  </w:num>
  <w:num w:numId="21">
    <w:abstractNumId w:val="8"/>
  </w:num>
  <w:num w:numId="22">
    <w:abstractNumId w:val="27"/>
  </w:num>
  <w:num w:numId="23">
    <w:abstractNumId w:val="3"/>
  </w:num>
  <w:num w:numId="24">
    <w:abstractNumId w:val="24"/>
  </w:num>
  <w:num w:numId="25">
    <w:abstractNumId w:val="6"/>
  </w:num>
  <w:num w:numId="26">
    <w:abstractNumId w:val="4"/>
  </w:num>
  <w:num w:numId="27">
    <w:abstractNumId w:val="9"/>
  </w:num>
  <w:num w:numId="28">
    <w:abstractNumId w:val="11"/>
  </w:num>
  <w:num w:numId="29">
    <w:abstractNumId w:val="2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04A1"/>
    <w:rsid w:val="00012C31"/>
    <w:rsid w:val="00015AA4"/>
    <w:rsid w:val="00015FC2"/>
    <w:rsid w:val="00016F72"/>
    <w:rsid w:val="0002215A"/>
    <w:rsid w:val="00022A19"/>
    <w:rsid w:val="000246C0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27231"/>
    <w:rsid w:val="00133459"/>
    <w:rsid w:val="001337AA"/>
    <w:rsid w:val="00146AB5"/>
    <w:rsid w:val="0014781B"/>
    <w:rsid w:val="0016079E"/>
    <w:rsid w:val="00174BD4"/>
    <w:rsid w:val="00182032"/>
    <w:rsid w:val="001843BF"/>
    <w:rsid w:val="00190ABA"/>
    <w:rsid w:val="001977DB"/>
    <w:rsid w:val="001D58AC"/>
    <w:rsid w:val="001E1995"/>
    <w:rsid w:val="001E2B97"/>
    <w:rsid w:val="00217394"/>
    <w:rsid w:val="00235CA3"/>
    <w:rsid w:val="00264165"/>
    <w:rsid w:val="0027017A"/>
    <w:rsid w:val="00281DA3"/>
    <w:rsid w:val="00291D79"/>
    <w:rsid w:val="002935E6"/>
    <w:rsid w:val="0029441C"/>
    <w:rsid w:val="002A79DF"/>
    <w:rsid w:val="002C0E34"/>
    <w:rsid w:val="002C4930"/>
    <w:rsid w:val="002F6067"/>
    <w:rsid w:val="00313AD4"/>
    <w:rsid w:val="003225C4"/>
    <w:rsid w:val="00322694"/>
    <w:rsid w:val="003268C6"/>
    <w:rsid w:val="00330DA0"/>
    <w:rsid w:val="00343C46"/>
    <w:rsid w:val="0034421F"/>
    <w:rsid w:val="00387221"/>
    <w:rsid w:val="003931CE"/>
    <w:rsid w:val="003A1778"/>
    <w:rsid w:val="003A5D39"/>
    <w:rsid w:val="003C2F94"/>
    <w:rsid w:val="003D23D9"/>
    <w:rsid w:val="003F0AD6"/>
    <w:rsid w:val="003F4A0F"/>
    <w:rsid w:val="003F73F7"/>
    <w:rsid w:val="00400207"/>
    <w:rsid w:val="00407E23"/>
    <w:rsid w:val="004248A3"/>
    <w:rsid w:val="00425852"/>
    <w:rsid w:val="0043488C"/>
    <w:rsid w:val="00455A4F"/>
    <w:rsid w:val="004571B4"/>
    <w:rsid w:val="0046265B"/>
    <w:rsid w:val="00465CEE"/>
    <w:rsid w:val="00481F68"/>
    <w:rsid w:val="00485766"/>
    <w:rsid w:val="00493CF0"/>
    <w:rsid w:val="0049571C"/>
    <w:rsid w:val="004B2AA1"/>
    <w:rsid w:val="004C278B"/>
    <w:rsid w:val="005006F1"/>
    <w:rsid w:val="005023A8"/>
    <w:rsid w:val="00507290"/>
    <w:rsid w:val="00512593"/>
    <w:rsid w:val="00523183"/>
    <w:rsid w:val="005256F7"/>
    <w:rsid w:val="005258B3"/>
    <w:rsid w:val="005303AC"/>
    <w:rsid w:val="00534B45"/>
    <w:rsid w:val="0054314E"/>
    <w:rsid w:val="005524B1"/>
    <w:rsid w:val="00561799"/>
    <w:rsid w:val="0056242A"/>
    <w:rsid w:val="00584989"/>
    <w:rsid w:val="00587B2B"/>
    <w:rsid w:val="0059400D"/>
    <w:rsid w:val="00597914"/>
    <w:rsid w:val="005E1A21"/>
    <w:rsid w:val="005F0AF8"/>
    <w:rsid w:val="005F3454"/>
    <w:rsid w:val="00611830"/>
    <w:rsid w:val="006212F9"/>
    <w:rsid w:val="00634BC0"/>
    <w:rsid w:val="00652675"/>
    <w:rsid w:val="006753B1"/>
    <w:rsid w:val="00693FE2"/>
    <w:rsid w:val="006A1B04"/>
    <w:rsid w:val="006A25DA"/>
    <w:rsid w:val="006B5633"/>
    <w:rsid w:val="006D1001"/>
    <w:rsid w:val="006D76AC"/>
    <w:rsid w:val="006F48D4"/>
    <w:rsid w:val="006F49CB"/>
    <w:rsid w:val="007052C5"/>
    <w:rsid w:val="007312BB"/>
    <w:rsid w:val="007404EE"/>
    <w:rsid w:val="00741198"/>
    <w:rsid w:val="0074430C"/>
    <w:rsid w:val="00756C38"/>
    <w:rsid w:val="0076218F"/>
    <w:rsid w:val="00770B1A"/>
    <w:rsid w:val="00771641"/>
    <w:rsid w:val="00775862"/>
    <w:rsid w:val="00781B64"/>
    <w:rsid w:val="0078597B"/>
    <w:rsid w:val="0078760F"/>
    <w:rsid w:val="007A222A"/>
    <w:rsid w:val="007A5100"/>
    <w:rsid w:val="007B563B"/>
    <w:rsid w:val="007C0E36"/>
    <w:rsid w:val="007C39EA"/>
    <w:rsid w:val="007C56D6"/>
    <w:rsid w:val="007D1BBF"/>
    <w:rsid w:val="007D4047"/>
    <w:rsid w:val="007E3CC5"/>
    <w:rsid w:val="007F4D9E"/>
    <w:rsid w:val="007F5966"/>
    <w:rsid w:val="00804D6D"/>
    <w:rsid w:val="00817B83"/>
    <w:rsid w:val="0082019B"/>
    <w:rsid w:val="00827F72"/>
    <w:rsid w:val="00832ADC"/>
    <w:rsid w:val="00841BB8"/>
    <w:rsid w:val="008435B1"/>
    <w:rsid w:val="00850521"/>
    <w:rsid w:val="00860ED0"/>
    <w:rsid w:val="0088161F"/>
    <w:rsid w:val="00887020"/>
    <w:rsid w:val="008B5BF5"/>
    <w:rsid w:val="008B67EF"/>
    <w:rsid w:val="008C6BB0"/>
    <w:rsid w:val="008D6167"/>
    <w:rsid w:val="008F5099"/>
    <w:rsid w:val="00922716"/>
    <w:rsid w:val="009255D0"/>
    <w:rsid w:val="009302A2"/>
    <w:rsid w:val="00931123"/>
    <w:rsid w:val="0093378B"/>
    <w:rsid w:val="00953E4C"/>
    <w:rsid w:val="00961002"/>
    <w:rsid w:val="00966F62"/>
    <w:rsid w:val="00976CE7"/>
    <w:rsid w:val="00984119"/>
    <w:rsid w:val="0098424F"/>
    <w:rsid w:val="009C461E"/>
    <w:rsid w:val="009C4BA5"/>
    <w:rsid w:val="009C6315"/>
    <w:rsid w:val="009E2687"/>
    <w:rsid w:val="009E6836"/>
    <w:rsid w:val="009F7836"/>
    <w:rsid w:val="00A12FE6"/>
    <w:rsid w:val="00A13AFD"/>
    <w:rsid w:val="00A153D1"/>
    <w:rsid w:val="00A20EA2"/>
    <w:rsid w:val="00A227C1"/>
    <w:rsid w:val="00A267DD"/>
    <w:rsid w:val="00A26A4E"/>
    <w:rsid w:val="00A31A67"/>
    <w:rsid w:val="00A50A4C"/>
    <w:rsid w:val="00A5613E"/>
    <w:rsid w:val="00A63654"/>
    <w:rsid w:val="00A76301"/>
    <w:rsid w:val="00A76731"/>
    <w:rsid w:val="00A83922"/>
    <w:rsid w:val="00A90C52"/>
    <w:rsid w:val="00A9185C"/>
    <w:rsid w:val="00AA2652"/>
    <w:rsid w:val="00AB24F9"/>
    <w:rsid w:val="00AC3243"/>
    <w:rsid w:val="00AC4C88"/>
    <w:rsid w:val="00AF3555"/>
    <w:rsid w:val="00AF37C7"/>
    <w:rsid w:val="00B00EAA"/>
    <w:rsid w:val="00B179CF"/>
    <w:rsid w:val="00B21654"/>
    <w:rsid w:val="00B273C2"/>
    <w:rsid w:val="00B45F1E"/>
    <w:rsid w:val="00B5193C"/>
    <w:rsid w:val="00B541F5"/>
    <w:rsid w:val="00BB0FC8"/>
    <w:rsid w:val="00BB0FE3"/>
    <w:rsid w:val="00BD1E1F"/>
    <w:rsid w:val="00BD3D26"/>
    <w:rsid w:val="00BD55F7"/>
    <w:rsid w:val="00BE11A0"/>
    <w:rsid w:val="00BE27DD"/>
    <w:rsid w:val="00C06F22"/>
    <w:rsid w:val="00C157B2"/>
    <w:rsid w:val="00C23A7E"/>
    <w:rsid w:val="00C31E35"/>
    <w:rsid w:val="00C45F06"/>
    <w:rsid w:val="00C607C9"/>
    <w:rsid w:val="00C60A36"/>
    <w:rsid w:val="00C65EEA"/>
    <w:rsid w:val="00C76C51"/>
    <w:rsid w:val="00C82D0B"/>
    <w:rsid w:val="00C82F2B"/>
    <w:rsid w:val="00C830AF"/>
    <w:rsid w:val="00C84AE1"/>
    <w:rsid w:val="00C9339D"/>
    <w:rsid w:val="00CA6F4A"/>
    <w:rsid w:val="00CA77C3"/>
    <w:rsid w:val="00CD56C1"/>
    <w:rsid w:val="00CF14DF"/>
    <w:rsid w:val="00CF45B3"/>
    <w:rsid w:val="00CF537A"/>
    <w:rsid w:val="00CF5CA2"/>
    <w:rsid w:val="00D1227C"/>
    <w:rsid w:val="00D13188"/>
    <w:rsid w:val="00D26E8B"/>
    <w:rsid w:val="00D3317C"/>
    <w:rsid w:val="00D416A4"/>
    <w:rsid w:val="00D66B31"/>
    <w:rsid w:val="00D859DA"/>
    <w:rsid w:val="00D94BF7"/>
    <w:rsid w:val="00DA2FA9"/>
    <w:rsid w:val="00DA6D7A"/>
    <w:rsid w:val="00DA75D1"/>
    <w:rsid w:val="00DB079A"/>
    <w:rsid w:val="00DB1512"/>
    <w:rsid w:val="00DB475F"/>
    <w:rsid w:val="00DB6972"/>
    <w:rsid w:val="00DC3AB3"/>
    <w:rsid w:val="00DC6B71"/>
    <w:rsid w:val="00DD7847"/>
    <w:rsid w:val="00DE11E6"/>
    <w:rsid w:val="00DE1E71"/>
    <w:rsid w:val="00DF1FFE"/>
    <w:rsid w:val="00DF4EA4"/>
    <w:rsid w:val="00E177C8"/>
    <w:rsid w:val="00E34BEE"/>
    <w:rsid w:val="00E53E16"/>
    <w:rsid w:val="00E811DF"/>
    <w:rsid w:val="00E821F7"/>
    <w:rsid w:val="00E92CE1"/>
    <w:rsid w:val="00E9683D"/>
    <w:rsid w:val="00ED42B2"/>
    <w:rsid w:val="00EE29F8"/>
    <w:rsid w:val="00EE422C"/>
    <w:rsid w:val="00F021A9"/>
    <w:rsid w:val="00F12AFD"/>
    <w:rsid w:val="00F1566F"/>
    <w:rsid w:val="00F25650"/>
    <w:rsid w:val="00F27A16"/>
    <w:rsid w:val="00F34927"/>
    <w:rsid w:val="00F34E30"/>
    <w:rsid w:val="00F439CD"/>
    <w:rsid w:val="00F52DA7"/>
    <w:rsid w:val="00F53087"/>
    <w:rsid w:val="00F5525F"/>
    <w:rsid w:val="00F64A05"/>
    <w:rsid w:val="00F671F6"/>
    <w:rsid w:val="00F833C9"/>
    <w:rsid w:val="00F95447"/>
    <w:rsid w:val="00FD32D4"/>
    <w:rsid w:val="00FD6661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FC8EDE"/>
  <w15:docId w15:val="{6F7E2C9B-B2A7-4A89-B8EE-9150AEC9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itle">
    <w:name w:val="Title"/>
    <w:basedOn w:val="Normal"/>
    <w:next w:val="Normal"/>
    <w:link w:val="TitleChar"/>
    <w:qFormat/>
    <w:rsid w:val="00AB24F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B24F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AB24F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7A222A"/>
    <w:pPr>
      <w:ind w:left="720"/>
      <w:contextualSpacing/>
    </w:pPr>
    <w:rPr>
      <w:rFonts w:ascii="Times New Roman" w:hAnsi="Times New Roman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B5193C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6B0E-C726-4DEA-8C49-B323A4E2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1648</Words>
  <Characters>9396</Characters>
  <Application>Microsoft Office Word</Application>
  <DocSecurity>0</DocSecurity>
  <Lines>78</Lines>
  <Paragraphs>22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№………</vt:lpstr>
      <vt:lpstr>№………</vt:lpstr>
      <vt:lpstr>    ДО </vt:lpstr>
      <vt:lpstr>    КОМФОРТ ООД</vt:lpstr>
    </vt:vector>
  </TitlesOfParts>
  <Company>Council of Ministers</Company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Tedy</cp:lastModifiedBy>
  <cp:revision>25</cp:revision>
  <cp:lastPrinted>2011-03-22T15:11:00Z</cp:lastPrinted>
  <dcterms:created xsi:type="dcterms:W3CDTF">2025-06-12T08:58:00Z</dcterms:created>
  <dcterms:modified xsi:type="dcterms:W3CDTF">2025-12-16T15:23:00Z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8234adc61e66d3aaba1eb017ab6e0bdc07f135889a037383e47f96f92788590f</vt:lpwstr>
  </property>
</Properties>
</file>